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43C4D" w14:textId="77777777" w:rsidR="00E321C7" w:rsidRDefault="00E321C7" w:rsidP="00E321C7">
      <w:pPr>
        <w:pStyle w:val="BodyText"/>
        <w:rPr>
          <w:rFonts w:ascii="Times New Roman"/>
          <w:sz w:val="20"/>
        </w:rPr>
      </w:pPr>
    </w:p>
    <w:p w14:paraId="4ABA0374" w14:textId="77777777" w:rsidR="00E321C7" w:rsidRDefault="00E321C7" w:rsidP="00E321C7">
      <w:pPr>
        <w:pStyle w:val="BodyText"/>
        <w:rPr>
          <w:rFonts w:ascii="Times New Roman"/>
          <w:sz w:val="20"/>
        </w:rPr>
      </w:pPr>
    </w:p>
    <w:p w14:paraId="5D235CCB" w14:textId="77777777" w:rsidR="00E321C7" w:rsidRDefault="00E321C7" w:rsidP="00E321C7">
      <w:pPr>
        <w:pStyle w:val="BodyText"/>
        <w:rPr>
          <w:rFonts w:ascii="Times New Roman"/>
          <w:sz w:val="20"/>
        </w:rPr>
      </w:pPr>
    </w:p>
    <w:p w14:paraId="30ABC7EA" w14:textId="77777777" w:rsidR="00E321C7" w:rsidRDefault="00E321C7" w:rsidP="00E321C7">
      <w:pPr>
        <w:pStyle w:val="BodyText"/>
        <w:rPr>
          <w:rFonts w:ascii="Times New Roman"/>
          <w:sz w:val="20"/>
        </w:rPr>
      </w:pPr>
    </w:p>
    <w:p w14:paraId="492132A0" w14:textId="77777777" w:rsidR="00E321C7" w:rsidRDefault="00E321C7" w:rsidP="00E321C7">
      <w:pPr>
        <w:pStyle w:val="BodyText"/>
        <w:spacing w:before="3"/>
        <w:rPr>
          <w:rFonts w:ascii="Times New Roman"/>
          <w:sz w:val="16"/>
        </w:rPr>
      </w:pPr>
    </w:p>
    <w:p w14:paraId="199FFD11" w14:textId="77777777" w:rsidR="00E321C7" w:rsidRDefault="00E321C7" w:rsidP="00E321C7">
      <w:pPr>
        <w:spacing w:line="1079" w:lineRule="exact"/>
        <w:ind w:left="107" w:right="108"/>
        <w:jc w:val="center"/>
        <w:rPr>
          <w:b/>
          <w:sz w:val="96"/>
        </w:rPr>
      </w:pPr>
      <w:r>
        <w:rPr>
          <w:b/>
          <w:sz w:val="96"/>
        </w:rPr>
        <w:t>(Nome sede)</w:t>
      </w:r>
    </w:p>
    <w:p w14:paraId="29BC3FF5" w14:textId="77777777" w:rsidR="00E321C7" w:rsidRDefault="00E321C7" w:rsidP="00E321C7">
      <w:pPr>
        <w:pStyle w:val="BodyText"/>
        <w:rPr>
          <w:b/>
          <w:sz w:val="96"/>
        </w:rPr>
      </w:pPr>
    </w:p>
    <w:p w14:paraId="35EE581F" w14:textId="77777777" w:rsidR="00E321C7" w:rsidRDefault="00E321C7" w:rsidP="002B734D">
      <w:pPr>
        <w:spacing w:before="685"/>
        <w:ind w:left="109" w:right="108"/>
        <w:jc w:val="center"/>
        <w:rPr>
          <w:b/>
          <w:sz w:val="96"/>
        </w:rPr>
      </w:pPr>
      <w:r>
        <w:rPr>
          <w:b/>
          <w:sz w:val="96"/>
        </w:rPr>
        <w:t xml:space="preserve">Codice di condotta per </w:t>
      </w:r>
      <w:r w:rsidR="0089107C">
        <w:rPr>
          <w:b/>
          <w:sz w:val="96"/>
        </w:rPr>
        <w:t xml:space="preserve">il </w:t>
      </w:r>
      <w:r>
        <w:rPr>
          <w:b/>
          <w:sz w:val="96"/>
        </w:rPr>
        <w:t xml:space="preserve">gioco </w:t>
      </w:r>
      <w:r w:rsidR="0089107C">
        <w:rPr>
          <w:b/>
          <w:sz w:val="96"/>
        </w:rPr>
        <w:t xml:space="preserve">d’azzardo </w:t>
      </w:r>
      <w:r>
        <w:rPr>
          <w:b/>
          <w:sz w:val="96"/>
        </w:rPr>
        <w:t>responsabile</w:t>
      </w:r>
    </w:p>
    <w:p w14:paraId="13B766FF" w14:textId="77777777" w:rsidR="00E321C7" w:rsidRDefault="00E321C7" w:rsidP="00E321C7">
      <w:pPr>
        <w:pStyle w:val="BodyText"/>
        <w:rPr>
          <w:b/>
          <w:sz w:val="96"/>
        </w:rPr>
      </w:pPr>
    </w:p>
    <w:p w14:paraId="442E9C11" w14:textId="77777777" w:rsidR="00803643" w:rsidRPr="00803643" w:rsidRDefault="00803643" w:rsidP="00803643">
      <w:pPr>
        <w:pStyle w:val="BodyText"/>
        <w:jc w:val="center"/>
        <w:rPr>
          <w:b/>
          <w:i/>
          <w:sz w:val="48"/>
          <w:szCs w:val="22"/>
        </w:rPr>
      </w:pPr>
      <w:r w:rsidRPr="00803643">
        <w:rPr>
          <w:b/>
          <w:i/>
          <w:sz w:val="48"/>
          <w:szCs w:val="22"/>
        </w:rPr>
        <w:t>Febbraio 2021</w:t>
      </w:r>
    </w:p>
    <w:p w14:paraId="2A66A163" w14:textId="77777777" w:rsidR="00803643" w:rsidRPr="00803643" w:rsidRDefault="00803643" w:rsidP="00803643">
      <w:pPr>
        <w:pStyle w:val="BodyText"/>
        <w:jc w:val="center"/>
        <w:rPr>
          <w:b/>
          <w:i/>
          <w:sz w:val="48"/>
          <w:szCs w:val="22"/>
        </w:rPr>
      </w:pPr>
    </w:p>
    <w:p w14:paraId="6A3008FB" w14:textId="3E4A2097" w:rsidR="00E321C7" w:rsidRDefault="00803643" w:rsidP="00803643">
      <w:pPr>
        <w:pStyle w:val="BodyText"/>
        <w:jc w:val="center"/>
        <w:rPr>
          <w:b/>
          <w:i/>
          <w:sz w:val="20"/>
        </w:rPr>
      </w:pPr>
      <w:r w:rsidRPr="00803643">
        <w:rPr>
          <w:b/>
          <w:i/>
          <w:sz w:val="48"/>
          <w:szCs w:val="22"/>
        </w:rPr>
        <w:t>VERSIONE 1.6</w:t>
      </w:r>
    </w:p>
    <w:p w14:paraId="4FD56CCF" w14:textId="77777777" w:rsidR="00E321C7" w:rsidRDefault="00E321C7" w:rsidP="00E321C7">
      <w:pPr>
        <w:pStyle w:val="BodyText"/>
        <w:rPr>
          <w:b/>
          <w:i/>
          <w:sz w:val="20"/>
        </w:rPr>
      </w:pPr>
    </w:p>
    <w:p w14:paraId="49BC230E" w14:textId="77777777" w:rsidR="00E321C7" w:rsidRDefault="00E321C7" w:rsidP="00E321C7">
      <w:pPr>
        <w:pStyle w:val="BodyText"/>
        <w:spacing w:before="10"/>
        <w:rPr>
          <w:b/>
          <w:i/>
          <w:sz w:val="26"/>
        </w:rPr>
      </w:pPr>
    </w:p>
    <w:p w14:paraId="5199B277" w14:textId="77777777" w:rsidR="00E321C7" w:rsidRDefault="00E321C7" w:rsidP="00E321C7">
      <w:pPr>
        <w:pStyle w:val="BodyText"/>
        <w:rPr>
          <w:rFonts w:ascii="Arial"/>
          <w:b/>
          <w:sz w:val="20"/>
        </w:rPr>
      </w:pPr>
    </w:p>
    <w:p w14:paraId="10606C08" w14:textId="77777777" w:rsidR="00E321C7" w:rsidRDefault="00E321C7" w:rsidP="00E321C7">
      <w:pPr>
        <w:pStyle w:val="BodyText"/>
        <w:rPr>
          <w:rFonts w:ascii="Arial"/>
          <w:b/>
          <w:sz w:val="20"/>
        </w:rPr>
      </w:pPr>
    </w:p>
    <w:p w14:paraId="5E1D187D" w14:textId="77777777" w:rsidR="00E321C7" w:rsidRDefault="00E321C7" w:rsidP="00E321C7">
      <w:pPr>
        <w:pStyle w:val="BodyText"/>
        <w:spacing w:before="9"/>
        <w:jc w:val="center"/>
        <w:rPr>
          <w:rFonts w:ascii="Arial"/>
          <w:b/>
          <w:sz w:val="13"/>
        </w:rPr>
      </w:pPr>
      <w:r>
        <w:rPr>
          <w:rFonts w:ascii="Arial"/>
          <w:b/>
          <w:noProof/>
          <w:sz w:val="13"/>
          <w:lang w:bidi="ar-SA"/>
        </w:rPr>
        <w:drawing>
          <wp:inline distT="0" distB="0" distL="0" distR="0" wp14:anchorId="0FC9DF31" wp14:editId="4E8416AB">
            <wp:extent cx="2743200" cy="897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ierLOGO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32" cy="89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16C59" w14:textId="77777777" w:rsidR="003E0E57" w:rsidRDefault="003E0E57" w:rsidP="00E321C7">
      <w:pPr>
        <w:pStyle w:val="BodyText"/>
        <w:spacing w:before="9"/>
        <w:jc w:val="center"/>
        <w:rPr>
          <w:rFonts w:ascii="Arial"/>
          <w:b/>
          <w:sz w:val="13"/>
        </w:rPr>
      </w:pPr>
    </w:p>
    <w:p w14:paraId="71E64C40" w14:textId="77777777" w:rsidR="003E0E57" w:rsidRDefault="003E0E57" w:rsidP="00E321C7">
      <w:pPr>
        <w:pStyle w:val="BodyText"/>
        <w:spacing w:before="9"/>
        <w:jc w:val="center"/>
        <w:rPr>
          <w:rFonts w:ascii="Arial"/>
          <w:b/>
          <w:sz w:val="13"/>
        </w:rPr>
      </w:pPr>
    </w:p>
    <w:p w14:paraId="2B081CC0" w14:textId="77777777" w:rsidR="003E0E57" w:rsidRDefault="003E0E57" w:rsidP="00E321C7">
      <w:pPr>
        <w:pStyle w:val="BodyText"/>
        <w:spacing w:before="9"/>
        <w:jc w:val="center"/>
        <w:rPr>
          <w:rFonts w:ascii="Arial"/>
          <w:b/>
          <w:sz w:val="13"/>
        </w:rPr>
      </w:pPr>
    </w:p>
    <w:p w14:paraId="7143C1FF" w14:textId="77777777" w:rsidR="003E0E57" w:rsidRDefault="003E0E57" w:rsidP="00E321C7">
      <w:pPr>
        <w:pStyle w:val="BodyText"/>
        <w:spacing w:before="9"/>
        <w:jc w:val="center"/>
        <w:rPr>
          <w:rFonts w:ascii="Arial"/>
          <w:b/>
          <w:sz w:val="13"/>
        </w:rPr>
      </w:pPr>
      <w:r>
        <w:rPr>
          <w:rFonts w:asciiTheme="minorHAnsi" w:hAnsiTheme="minorHAnsi"/>
          <w:b/>
          <w:color w:val="808080"/>
          <w:sz w:val="20"/>
        </w:rPr>
        <w:t xml:space="preserve">Codice di condotta per </w:t>
      </w:r>
      <w:r w:rsidR="0089107C">
        <w:rPr>
          <w:rFonts w:asciiTheme="minorHAnsi" w:hAnsiTheme="minorHAnsi"/>
          <w:b/>
          <w:color w:val="808080"/>
          <w:sz w:val="20"/>
        </w:rPr>
        <w:t>il gioco d’azzardo responsabile</w:t>
      </w:r>
      <w:r>
        <w:rPr>
          <w:rFonts w:asciiTheme="minorHAnsi" w:hAnsiTheme="minorHAnsi"/>
          <w:b/>
          <w:color w:val="808080"/>
          <w:sz w:val="20"/>
        </w:rPr>
        <w:t xml:space="preserve"> del Frontier Hospitality Co Operative</w:t>
      </w:r>
    </w:p>
    <w:p w14:paraId="4F764215" w14:textId="77777777" w:rsidR="00E321C7" w:rsidRDefault="00E321C7" w:rsidP="00E321C7">
      <w:pPr>
        <w:pStyle w:val="BodyText"/>
        <w:rPr>
          <w:rFonts w:ascii="Arial"/>
          <w:b/>
          <w:sz w:val="20"/>
        </w:rPr>
      </w:pPr>
    </w:p>
    <w:p w14:paraId="06D1EF95" w14:textId="77777777" w:rsidR="00E321C7" w:rsidRDefault="00E321C7" w:rsidP="00E321C7">
      <w:pPr>
        <w:pStyle w:val="BodyText"/>
        <w:rPr>
          <w:rFonts w:ascii="Arial"/>
          <w:b/>
          <w:sz w:val="20"/>
        </w:rPr>
      </w:pPr>
    </w:p>
    <w:p w14:paraId="3EE0D356" w14:textId="77777777" w:rsidR="00E321C7" w:rsidRDefault="00E321C7" w:rsidP="00E321C7">
      <w:pPr>
        <w:pStyle w:val="BodyText"/>
        <w:rPr>
          <w:rFonts w:ascii="Arial"/>
          <w:b/>
          <w:sz w:val="20"/>
        </w:rPr>
      </w:pPr>
    </w:p>
    <w:p w14:paraId="52186A86" w14:textId="77777777" w:rsidR="00E321C7" w:rsidRDefault="00E321C7" w:rsidP="002B734D">
      <w:pPr>
        <w:spacing w:before="59"/>
        <w:rPr>
          <w:sz w:val="20"/>
        </w:rPr>
        <w:sectPr w:rsidR="00E321C7" w:rsidSect="002B734D">
          <w:pgSz w:w="11910" w:h="16840"/>
          <w:pgMar w:top="1582" w:right="1418" w:bottom="278" w:left="1418" w:header="720" w:footer="720" w:gutter="0"/>
          <w:cols w:space="720"/>
        </w:sectPr>
      </w:pPr>
    </w:p>
    <w:p w14:paraId="208F72EC" w14:textId="77777777" w:rsidR="00803643" w:rsidRDefault="00803643" w:rsidP="00803643">
      <w:pPr>
        <w:spacing w:before="21"/>
        <w:ind w:left="1440"/>
      </w:pPr>
      <w:r>
        <w:lastRenderedPageBreak/>
        <w:t>Codice di condotta per il gioco responsabile</w:t>
      </w:r>
    </w:p>
    <w:p w14:paraId="3A38924A" w14:textId="77777777" w:rsidR="00803643" w:rsidRDefault="00803643" w:rsidP="00803643">
      <w:pPr>
        <w:spacing w:before="21"/>
        <w:ind w:left="1440"/>
      </w:pPr>
    </w:p>
    <w:p w14:paraId="2750F075" w14:textId="77777777" w:rsidR="00803643" w:rsidRDefault="00803643" w:rsidP="00803643">
      <w:pPr>
        <w:spacing w:before="21"/>
        <w:ind w:left="1440"/>
      </w:pPr>
      <w:r>
        <w:t>1. Impegno della sede per il gioco responsabile</w:t>
      </w:r>
    </w:p>
    <w:p w14:paraId="67258E98" w14:textId="77777777" w:rsidR="00803643" w:rsidRDefault="00803643" w:rsidP="00803643">
      <w:pPr>
        <w:spacing w:before="21"/>
        <w:ind w:left="1440"/>
      </w:pPr>
    </w:p>
    <w:p w14:paraId="26DC521C" w14:textId="77777777" w:rsidR="00803643" w:rsidRDefault="00803643" w:rsidP="00803643">
      <w:pPr>
        <w:spacing w:before="21"/>
        <w:ind w:left="1440"/>
      </w:pPr>
      <w:r>
        <w:t>Questo messaggio viene visualizzato all'ingresso della sala da gioco e / o alla postazione del cassiere nella sala da gioco:</w:t>
      </w:r>
    </w:p>
    <w:p w14:paraId="6D46BD6F" w14:textId="77777777" w:rsidR="00803643" w:rsidRDefault="00803643" w:rsidP="00803643">
      <w:pPr>
        <w:spacing w:before="21"/>
        <w:ind w:left="1440"/>
      </w:pPr>
    </w:p>
    <w:p w14:paraId="4DDE2D2E" w14:textId="77777777" w:rsidR="00803643" w:rsidRDefault="00803643" w:rsidP="00803643">
      <w:pPr>
        <w:spacing w:before="21"/>
        <w:ind w:left="1440"/>
      </w:pPr>
      <w:r>
        <w:t>Questa sede si impegna a fornire i più alti standard di assistenza clienti e gioco d'azzardo responsabile. Il nostro Codice di condotta per il gioco responsabile descrive come lo facciamo.</w:t>
      </w:r>
    </w:p>
    <w:p w14:paraId="5F78203D" w14:textId="77777777" w:rsidR="00803643" w:rsidRDefault="00803643" w:rsidP="00803643">
      <w:pPr>
        <w:spacing w:before="21"/>
        <w:ind w:left="1440"/>
      </w:pPr>
    </w:p>
    <w:p w14:paraId="1E79BEE5" w14:textId="77777777" w:rsidR="00803643" w:rsidRDefault="00803643" w:rsidP="00803643">
      <w:pPr>
        <w:spacing w:before="21"/>
        <w:ind w:left="1440"/>
      </w:pPr>
      <w:r>
        <w:t>L'Operatore della sede ha il dovere di adottare tutte le misure ragionevoli per prevenire e ridurre al minimo i danni derivanti dal funzionamento delle macchine da gioco nella sede approvata, anche monitorando il benessere dei giocatori delle macchine da gioco, scoraggiando il gioco intensivo e prolungato delle macchine da gioco e intervenendo quando una persona è mostrare comportamenti coerenti con i danni causati dal gioco d'azzardo.</w:t>
      </w:r>
    </w:p>
    <w:p w14:paraId="3F9D1EE6" w14:textId="77777777" w:rsidR="00803643" w:rsidRDefault="00803643" w:rsidP="00803643">
      <w:pPr>
        <w:spacing w:before="21"/>
        <w:ind w:left="1440"/>
      </w:pPr>
    </w:p>
    <w:p w14:paraId="09B730E1" w14:textId="77777777" w:rsidR="00803643" w:rsidRDefault="00803643" w:rsidP="00803643">
      <w:pPr>
        <w:spacing w:before="21"/>
        <w:ind w:left="1440"/>
      </w:pPr>
      <w:r>
        <w:t>Gioco responsabile significa che i consumatori esercitano una scelta razionale e sensata basata sulla conoscenza e sulle loro circostanze particolari. Significa una responsabilità condivisa con un'azione collettiva da parte dell'industria del gioco d'azzardo, del governo, degli individui e delle comunità.</w:t>
      </w:r>
    </w:p>
    <w:p w14:paraId="53DADA9D" w14:textId="77777777" w:rsidR="00803643" w:rsidRDefault="00803643" w:rsidP="00803643">
      <w:pPr>
        <w:spacing w:before="21"/>
        <w:ind w:left="1440"/>
      </w:pPr>
    </w:p>
    <w:p w14:paraId="0E019FB1" w14:textId="77777777" w:rsidR="00803643" w:rsidRDefault="00803643" w:rsidP="00803643">
      <w:pPr>
        <w:spacing w:before="21"/>
        <w:ind w:left="1440"/>
      </w:pPr>
      <w:r>
        <w:t>Il codice sarà anche disponibile nelle lingue della comunità sul nostro sito web (dove esiste un sito web). Le lingue possono includere.</w:t>
      </w:r>
    </w:p>
    <w:p w14:paraId="6F57F6EE" w14:textId="77777777" w:rsidR="00803643" w:rsidRDefault="00803643" w:rsidP="00803643">
      <w:pPr>
        <w:spacing w:before="21"/>
        <w:ind w:left="1440"/>
      </w:pPr>
      <w:r>
        <w:t>• Arabo</w:t>
      </w:r>
    </w:p>
    <w:p w14:paraId="1CA8FA0E" w14:textId="77777777" w:rsidR="00803643" w:rsidRDefault="00803643" w:rsidP="00803643">
      <w:pPr>
        <w:spacing w:before="21"/>
        <w:ind w:left="1440"/>
      </w:pPr>
      <w:r>
        <w:t>• Cinese</w:t>
      </w:r>
    </w:p>
    <w:p w14:paraId="198DACA7" w14:textId="77777777" w:rsidR="00803643" w:rsidRDefault="00803643" w:rsidP="00803643">
      <w:pPr>
        <w:spacing w:before="21"/>
        <w:ind w:left="1440"/>
      </w:pPr>
      <w:r>
        <w:t>• Greco</w:t>
      </w:r>
    </w:p>
    <w:p w14:paraId="6B2533AB" w14:textId="77777777" w:rsidR="00803643" w:rsidRDefault="00803643" w:rsidP="00803643">
      <w:pPr>
        <w:spacing w:before="21"/>
        <w:ind w:left="1440"/>
      </w:pPr>
      <w:r>
        <w:t>• Italiano</w:t>
      </w:r>
    </w:p>
    <w:p w14:paraId="0D3C1F62" w14:textId="77777777" w:rsidR="00803643" w:rsidRDefault="00803643" w:rsidP="00803643">
      <w:pPr>
        <w:spacing w:before="21"/>
        <w:ind w:left="1440"/>
      </w:pPr>
      <w:r>
        <w:t>• Turco</w:t>
      </w:r>
    </w:p>
    <w:p w14:paraId="568CBA9B" w14:textId="77777777" w:rsidR="00803643" w:rsidRDefault="00803643" w:rsidP="00803643">
      <w:pPr>
        <w:spacing w:before="21"/>
        <w:ind w:left="1440"/>
      </w:pPr>
      <w:r>
        <w:t>• Spagnolo</w:t>
      </w:r>
    </w:p>
    <w:p w14:paraId="6FDFBB80" w14:textId="77777777" w:rsidR="00803643" w:rsidRDefault="00803643" w:rsidP="00803643">
      <w:pPr>
        <w:spacing w:before="21"/>
        <w:ind w:left="1440"/>
      </w:pPr>
      <w:r>
        <w:t>• Vietnamita</w:t>
      </w:r>
    </w:p>
    <w:p w14:paraId="75290C9E" w14:textId="77777777" w:rsidR="00803643" w:rsidRDefault="00803643" w:rsidP="00803643">
      <w:pPr>
        <w:spacing w:before="21"/>
        <w:ind w:left="1440"/>
      </w:pPr>
    </w:p>
    <w:p w14:paraId="42D5F1A0" w14:textId="77777777" w:rsidR="00803643" w:rsidRDefault="00803643" w:rsidP="00803643">
      <w:pPr>
        <w:spacing w:before="21"/>
        <w:ind w:left="1440"/>
      </w:pPr>
      <w:r>
        <w:t>2. Interazione con i clienti - comunicazione con i giocatori</w:t>
      </w:r>
    </w:p>
    <w:p w14:paraId="24A35414" w14:textId="77777777" w:rsidR="00803643" w:rsidRDefault="00803643" w:rsidP="00803643">
      <w:pPr>
        <w:spacing w:before="21"/>
        <w:ind w:left="1440"/>
      </w:pPr>
    </w:p>
    <w:p w14:paraId="28DD4BA6" w14:textId="77777777" w:rsidR="00803643" w:rsidRDefault="00803643" w:rsidP="00803643">
      <w:pPr>
        <w:spacing w:before="21"/>
        <w:ind w:left="1440"/>
      </w:pPr>
      <w:r>
        <w:t>2.1 Questa sede garantirà che le comunicazioni con i clienti non:</w:t>
      </w:r>
    </w:p>
    <w:p w14:paraId="4CABE49D" w14:textId="77777777" w:rsidR="00803643" w:rsidRDefault="00803643" w:rsidP="00803643">
      <w:pPr>
        <w:spacing w:before="21"/>
        <w:ind w:left="1440"/>
      </w:pPr>
      <w:r>
        <w:t>(a) indurre una persona a entrare o rimanere nell'area delle macchine da gioco;</w:t>
      </w:r>
    </w:p>
    <w:p w14:paraId="796E358C" w14:textId="77777777" w:rsidR="00803643" w:rsidRDefault="00803643" w:rsidP="00803643">
      <w:pPr>
        <w:spacing w:before="21"/>
        <w:ind w:left="1440"/>
      </w:pPr>
      <w:r>
        <w:t>(b) Incoraggiare il gioco con macchine da gioco (ad eccezione della comunicazione che ne fa parte</w:t>
      </w:r>
    </w:p>
    <w:p w14:paraId="140925E3" w14:textId="77777777" w:rsidR="00803643" w:rsidRDefault="00803643" w:rsidP="00803643">
      <w:pPr>
        <w:spacing w:before="21"/>
        <w:ind w:left="1440"/>
      </w:pPr>
      <w:r>
        <w:t>di un programma fedeltà); o</w:t>
      </w:r>
    </w:p>
    <w:p w14:paraId="3DFF29D7" w14:textId="77777777" w:rsidR="00803643" w:rsidRDefault="00803643" w:rsidP="00803643">
      <w:pPr>
        <w:spacing w:before="21"/>
        <w:ind w:left="1440"/>
      </w:pPr>
      <w:r>
        <w:t>(c) Rafforzare o incoraggiare errori o idee sbagliate sulle macchine da gioco,</w:t>
      </w:r>
    </w:p>
    <w:p w14:paraId="00F4F5AD" w14:textId="77777777" w:rsidR="00803643" w:rsidRDefault="00803643" w:rsidP="00803643">
      <w:pPr>
        <w:spacing w:before="21"/>
        <w:ind w:left="1440"/>
      </w:pPr>
      <w:r>
        <w:t>incluso ma non limitato a:</w:t>
      </w:r>
    </w:p>
    <w:p w14:paraId="508195C9" w14:textId="77777777" w:rsidR="00803643" w:rsidRDefault="00803643" w:rsidP="00803643">
      <w:pPr>
        <w:spacing w:before="21"/>
        <w:ind w:left="1440"/>
      </w:pPr>
      <w:r>
        <w:t>io. Dire a una persona che può fare soldi giocando a una macchina da gioco;</w:t>
      </w:r>
    </w:p>
    <w:p w14:paraId="165C12BF" w14:textId="77777777" w:rsidR="00803643" w:rsidRDefault="00803643" w:rsidP="00803643">
      <w:pPr>
        <w:spacing w:before="21"/>
        <w:ind w:left="1440"/>
      </w:pPr>
      <w:r>
        <w:t>ii. Dire a una persona che il jackpot di una macchina da gioco o di una macchina da gioco ha</w:t>
      </w:r>
    </w:p>
    <w:p w14:paraId="6547D657" w14:textId="77777777" w:rsidR="00803643" w:rsidRDefault="00803643" w:rsidP="00803643">
      <w:pPr>
        <w:spacing w:before="21"/>
        <w:ind w:left="1440"/>
      </w:pPr>
      <w:r>
        <w:t>o non ha pagato, o è dovuto pagare, vincite;</w:t>
      </w:r>
    </w:p>
    <w:p w14:paraId="0FF6C736" w14:textId="77777777" w:rsidR="00803643" w:rsidRDefault="00803643" w:rsidP="00803643">
      <w:pPr>
        <w:spacing w:before="21"/>
        <w:ind w:left="1440"/>
      </w:pPr>
      <w:r>
        <w:t>iii. Discutere di fortuna o superstizioni;</w:t>
      </w:r>
    </w:p>
    <w:p w14:paraId="094522E9" w14:textId="77777777" w:rsidR="00803643" w:rsidRDefault="00803643" w:rsidP="00803643">
      <w:pPr>
        <w:spacing w:before="21"/>
        <w:ind w:left="1440"/>
      </w:pPr>
      <w:r>
        <w:t>iv. Dire a un cliente che un "quasi incidente" significa che la macchina da gioco sta per farlo</w:t>
      </w:r>
    </w:p>
    <w:p w14:paraId="3C58F247" w14:textId="77777777" w:rsidR="00803643" w:rsidRDefault="00803643" w:rsidP="00803643">
      <w:pPr>
        <w:spacing w:before="21"/>
        <w:ind w:left="1440"/>
      </w:pPr>
      <w:r>
        <w:t>pagare le vincite;</w:t>
      </w:r>
    </w:p>
    <w:p w14:paraId="3B535906" w14:textId="77777777" w:rsidR="00803643" w:rsidRDefault="00803643" w:rsidP="00803643">
      <w:pPr>
        <w:spacing w:before="21"/>
        <w:ind w:left="1440"/>
      </w:pPr>
      <w:r>
        <w:t>v. Suggerire o incoraggiare la convinzione che un giro su una macchina da gioco non lo sia</w:t>
      </w:r>
    </w:p>
    <w:p w14:paraId="078AFCBF" w14:textId="77777777" w:rsidR="00803643" w:rsidRDefault="00803643" w:rsidP="00803643">
      <w:pPr>
        <w:spacing w:before="21"/>
        <w:ind w:left="1440"/>
      </w:pPr>
      <w:r>
        <w:t>indipendentemente da un altro giro su quella macchina da gioco;</w:t>
      </w:r>
    </w:p>
    <w:p w14:paraId="7A0EDC63" w14:textId="77777777" w:rsidR="00803643" w:rsidRDefault="00803643" w:rsidP="00803643">
      <w:pPr>
        <w:spacing w:before="21"/>
        <w:ind w:left="1440"/>
      </w:pPr>
      <w:r>
        <w:t>vi. Suggerendo o incoraggiando la convinzione che esistono strategie che a</w:t>
      </w:r>
    </w:p>
    <w:p w14:paraId="2729BA3A" w14:textId="77777777" w:rsidR="00803643" w:rsidRDefault="00803643" w:rsidP="00803643">
      <w:pPr>
        <w:spacing w:before="21"/>
        <w:ind w:left="1440"/>
      </w:pPr>
      <w:r>
        <w:t>persona può usare per vincere quando gioca a una macchina da gioco (ad esempio,</w:t>
      </w:r>
    </w:p>
    <w:p w14:paraId="06DA0B15" w14:textId="77777777" w:rsidR="00803643" w:rsidRDefault="00803643" w:rsidP="00803643">
      <w:pPr>
        <w:spacing w:before="21"/>
        <w:ind w:left="1440"/>
      </w:pPr>
      <w:r>
        <w:t>aumentare o diminuire l'importo puntato per linea o il numero di linee su cui</w:t>
      </w:r>
    </w:p>
    <w:p w14:paraId="75E7C718" w14:textId="77777777" w:rsidR="00803643" w:rsidRDefault="00803643" w:rsidP="00803643">
      <w:pPr>
        <w:spacing w:before="21"/>
        <w:ind w:left="1440"/>
      </w:pPr>
      <w:r>
        <w:t>viene fatta una scommessa); o</w:t>
      </w:r>
    </w:p>
    <w:p w14:paraId="57CDD2D6" w14:textId="77777777" w:rsidR="00803643" w:rsidRDefault="00803643" w:rsidP="00803643">
      <w:pPr>
        <w:spacing w:before="21"/>
        <w:ind w:left="1440"/>
      </w:pPr>
      <w:r>
        <w:t>vii. Dire a una persona che merita di vincere.</w:t>
      </w:r>
    </w:p>
    <w:p w14:paraId="0E1E43F9" w14:textId="77777777" w:rsidR="00803643" w:rsidRDefault="00803643" w:rsidP="00803643">
      <w:pPr>
        <w:spacing w:before="21"/>
        <w:ind w:left="1440"/>
      </w:pPr>
      <w:r>
        <w:lastRenderedPageBreak/>
        <w:t>2.2 Questa sede adotterà misure ragionevoli per garantire che le comunicazioni con i clienti</w:t>
      </w:r>
    </w:p>
    <w:p w14:paraId="3A224DF9" w14:textId="77777777" w:rsidR="00803643" w:rsidRDefault="00803643" w:rsidP="00803643">
      <w:pPr>
        <w:spacing w:before="21"/>
        <w:ind w:left="1440"/>
      </w:pPr>
      <w:r>
        <w:t>scoraggiare il gioco intensivo e prolungato con le macchine da gioco.</w:t>
      </w:r>
    </w:p>
    <w:p w14:paraId="51160ADE" w14:textId="77777777" w:rsidR="00803643" w:rsidRDefault="00803643" w:rsidP="00803643">
      <w:pPr>
        <w:spacing w:before="21"/>
        <w:ind w:left="1440"/>
      </w:pPr>
      <w:r>
        <w:t>2.3 Ad eccezione della segnaletica EFTPOS, questa sede non indurrà un cliente a:</w:t>
      </w:r>
    </w:p>
    <w:p w14:paraId="55ABD671" w14:textId="77777777" w:rsidR="00803643" w:rsidRDefault="00803643" w:rsidP="00803643">
      <w:pPr>
        <w:spacing w:before="21"/>
        <w:ind w:left="1440"/>
      </w:pPr>
      <w:r>
        <w:t>a) prelevare denaro o prelevare altro denaro da un servizio di cassa; o</w:t>
      </w:r>
    </w:p>
    <w:p w14:paraId="3C4E8731" w14:textId="77777777" w:rsidR="00803643" w:rsidRDefault="00803643" w:rsidP="00803643">
      <w:pPr>
        <w:spacing w:before="21"/>
        <w:ind w:left="1440"/>
      </w:pPr>
      <w:r>
        <w:t>(b) lasciare questa sede per ottenere denaro, o ottenere più denaro, per consentire a quel cliente</w:t>
      </w:r>
    </w:p>
    <w:p w14:paraId="2BA529FC" w14:textId="77777777" w:rsidR="00803643" w:rsidRDefault="00803643" w:rsidP="00803643">
      <w:pPr>
        <w:spacing w:before="21"/>
        <w:ind w:left="1440"/>
      </w:pPr>
      <w:r>
        <w:t>giocare, o continuare a giocare, una macchina da gioco.</w:t>
      </w:r>
    </w:p>
    <w:p w14:paraId="7A487173" w14:textId="77777777" w:rsidR="00803643" w:rsidRDefault="00803643" w:rsidP="00803643">
      <w:pPr>
        <w:spacing w:before="21"/>
        <w:ind w:left="1440"/>
      </w:pPr>
      <w:r>
        <w:t>2.4 Questa sede può tuttavia indirizzare una persona a un servizio di cassa quando richiesto da</w:t>
      </w:r>
    </w:p>
    <w:p w14:paraId="48353EDD" w14:textId="77777777" w:rsidR="00803643" w:rsidRDefault="00803643" w:rsidP="00803643">
      <w:pPr>
        <w:spacing w:before="21"/>
        <w:ind w:left="1440"/>
      </w:pPr>
      <w:r>
        <w:t>un cliente.</w:t>
      </w:r>
    </w:p>
    <w:p w14:paraId="3DB98851" w14:textId="77777777" w:rsidR="00803643" w:rsidRDefault="00803643" w:rsidP="00803643">
      <w:pPr>
        <w:spacing w:before="21"/>
        <w:ind w:left="1440"/>
      </w:pPr>
    </w:p>
    <w:p w14:paraId="11AF51B6" w14:textId="77777777" w:rsidR="00803643" w:rsidRDefault="00803643" w:rsidP="00803643">
      <w:pPr>
        <w:spacing w:before="21"/>
        <w:ind w:left="1440"/>
      </w:pPr>
      <w:r>
        <w:t>3. Interazione con i clienti - Segnali di pericolo</w:t>
      </w:r>
    </w:p>
    <w:p w14:paraId="0DDE7522" w14:textId="77777777" w:rsidR="00803643" w:rsidRDefault="00803643" w:rsidP="00803643">
      <w:pPr>
        <w:spacing w:before="21"/>
        <w:ind w:left="1440"/>
      </w:pPr>
      <w:r>
        <w:t>3.1 Questa sede adotterà tutte le misure ragionevoli per garantire l'area della macchina da gioco e</w:t>
      </w:r>
    </w:p>
    <w:p w14:paraId="2A404DCE" w14:textId="77777777" w:rsidR="00803643" w:rsidRDefault="00803643" w:rsidP="00803643">
      <w:pPr>
        <w:spacing w:before="21"/>
        <w:ind w:left="1440"/>
      </w:pPr>
      <w:r>
        <w:t>gli ingressi all'area delle macchine da gioco sono costantemente monitorati</w:t>
      </w:r>
    </w:p>
    <w:p w14:paraId="7FF59101" w14:textId="77777777" w:rsidR="00803643" w:rsidRDefault="00803643" w:rsidP="00803643">
      <w:pPr>
        <w:spacing w:before="21"/>
        <w:ind w:left="1440"/>
      </w:pPr>
      <w:r>
        <w:t>disponibile per i giochi.</w:t>
      </w:r>
    </w:p>
    <w:p w14:paraId="0AC8C3E9" w14:textId="77777777" w:rsidR="00803643" w:rsidRDefault="00803643" w:rsidP="00803643">
      <w:pPr>
        <w:spacing w:before="21"/>
        <w:ind w:left="1440"/>
      </w:pPr>
      <w:r>
        <w:t>3.2 Questa sede adotterà tutte le misure ragionevoli per garantire che i clienti nella macchina da gioco</w:t>
      </w:r>
    </w:p>
    <w:p w14:paraId="53106E87" w14:textId="77777777" w:rsidR="00803643" w:rsidRDefault="00803643" w:rsidP="00803643">
      <w:pPr>
        <w:spacing w:before="21"/>
        <w:ind w:left="1440"/>
      </w:pPr>
      <w:r>
        <w:t>area vengono regolarmente osservate per monitorare comportamenti coerenti con i danni causati dal gioco d'azzardo.</w:t>
      </w:r>
    </w:p>
    <w:p w14:paraId="386D0351" w14:textId="77777777" w:rsidR="00803643" w:rsidRDefault="00803643" w:rsidP="00803643">
      <w:pPr>
        <w:spacing w:before="21"/>
        <w:ind w:left="1440"/>
      </w:pPr>
      <w:r>
        <w:t>3.3 Questa sede non incoraggerà o indurrà una persona a impegnarsi in attività intensive o prolungate</w:t>
      </w:r>
    </w:p>
    <w:p w14:paraId="4924FED6" w14:textId="77777777" w:rsidR="00803643" w:rsidRDefault="00803643" w:rsidP="00803643">
      <w:pPr>
        <w:spacing w:before="21"/>
        <w:ind w:left="1440"/>
      </w:pPr>
      <w:r>
        <w:t>gioco della macchina da gioco.</w:t>
      </w:r>
    </w:p>
    <w:p w14:paraId="2B512B5D" w14:textId="77777777" w:rsidR="00803643" w:rsidRDefault="00803643" w:rsidP="00803643">
      <w:pPr>
        <w:spacing w:before="21"/>
        <w:ind w:left="1440"/>
      </w:pPr>
      <w:r>
        <w:t>3.4 Il personale di questa sede chiederà a una persona di prendersi una pausa dall'area della macchina da gioco in cui si è verificata un'interazione e l'interazione ha determinato che la persona è arrabbiata durante il gioco o ha richiesto assistenza come conseguenza del gioco.</w:t>
      </w:r>
    </w:p>
    <w:p w14:paraId="63F95D88" w14:textId="77777777" w:rsidR="00803643" w:rsidRDefault="00803643" w:rsidP="00803643">
      <w:pPr>
        <w:spacing w:before="21"/>
        <w:ind w:left="1440"/>
      </w:pPr>
      <w:r>
        <w:t>3.5 Il personale di questa sede interagirà con una persona che è stata osservata essere stata</w:t>
      </w:r>
    </w:p>
    <w:p w14:paraId="708626EF" w14:textId="77777777" w:rsidR="00803643" w:rsidRDefault="00803643" w:rsidP="00803643">
      <w:pPr>
        <w:spacing w:before="21"/>
        <w:ind w:left="1440"/>
      </w:pPr>
      <w:r>
        <w:t>giocare alle macchine da gioco per un periodo prolungato senza interruzioni e chiedere a quella persona di farlo</w:t>
      </w:r>
    </w:p>
    <w:p w14:paraId="65909AAE" w14:textId="77777777" w:rsidR="00803643" w:rsidRDefault="00803643" w:rsidP="00803643">
      <w:pPr>
        <w:spacing w:before="21"/>
        <w:ind w:left="1440"/>
      </w:pPr>
      <w:r>
        <w:t>prenditi una pausa dall'area della macchina da gioco.</w:t>
      </w:r>
    </w:p>
    <w:p w14:paraId="778AE8CA" w14:textId="77777777" w:rsidR="00803643" w:rsidRDefault="00803643" w:rsidP="00803643">
      <w:pPr>
        <w:spacing w:before="21"/>
        <w:ind w:left="1440"/>
      </w:pPr>
      <w:r>
        <w:t>3.6 Il personale di questa sede interagirà con una persona che:</w:t>
      </w:r>
    </w:p>
    <w:p w14:paraId="27117695" w14:textId="77777777" w:rsidR="00803643" w:rsidRDefault="00803643" w:rsidP="00803643">
      <w:pPr>
        <w:spacing w:before="21"/>
        <w:ind w:left="1440"/>
      </w:pPr>
      <w:r>
        <w:t>(a) è stato chiesto di fare una pausa e si rifiuta di prendersi una pausa dal gioco</w:t>
      </w:r>
    </w:p>
    <w:p w14:paraId="63FF0CDD" w14:textId="77777777" w:rsidR="00803643" w:rsidRDefault="00803643" w:rsidP="00803643">
      <w:pPr>
        <w:spacing w:before="21"/>
        <w:ind w:left="1440"/>
      </w:pPr>
      <w:r>
        <w:t>zona macchina;</w:t>
      </w:r>
    </w:p>
    <w:p w14:paraId="4A9D7937" w14:textId="77777777" w:rsidR="00803643" w:rsidRDefault="00803643" w:rsidP="00803643">
      <w:pPr>
        <w:spacing w:before="21"/>
        <w:ind w:left="1440"/>
      </w:pPr>
      <w:r>
        <w:t>(b) gioca simultaneamente a più macchine da gioco; o</w:t>
      </w:r>
    </w:p>
    <w:p w14:paraId="16400149" w14:textId="77777777" w:rsidR="00803643" w:rsidRDefault="00803643" w:rsidP="00803643">
      <w:pPr>
        <w:spacing w:before="21"/>
        <w:ind w:left="1440"/>
      </w:pPr>
      <w:r>
        <w:t>(c) Prenota una macchina da gioco per poter giocare con un'altra macchina da gioco.</w:t>
      </w:r>
    </w:p>
    <w:p w14:paraId="307DF9E1" w14:textId="77777777" w:rsidR="00803643" w:rsidRDefault="00803643" w:rsidP="00803643">
      <w:pPr>
        <w:spacing w:before="21"/>
        <w:ind w:left="1440"/>
      </w:pPr>
      <w:r>
        <w:t>4. Personale della sede di gioco</w:t>
      </w:r>
    </w:p>
    <w:p w14:paraId="6BE7F498" w14:textId="77777777" w:rsidR="00803643" w:rsidRDefault="00803643" w:rsidP="00803643">
      <w:pPr>
        <w:spacing w:before="21"/>
        <w:ind w:left="1440"/>
      </w:pPr>
      <w:r>
        <w:t>4.1 Questa sede garantirà che il personale non giochi con una macchina da gioco in una giornata di lavoro a turni</w:t>
      </w:r>
    </w:p>
    <w:p w14:paraId="3C9F4C7A" w14:textId="77777777" w:rsidR="00803643" w:rsidRDefault="00803643" w:rsidP="00803643">
      <w:pPr>
        <w:spacing w:before="21"/>
        <w:ind w:left="1440"/>
      </w:pPr>
      <w:r>
        <w:t>in questo luogo.</w:t>
      </w:r>
    </w:p>
    <w:p w14:paraId="4645B578" w14:textId="77777777" w:rsidR="00803643" w:rsidRDefault="00803643" w:rsidP="00803643">
      <w:pPr>
        <w:spacing w:before="21"/>
        <w:ind w:left="1440"/>
      </w:pPr>
      <w:r>
        <w:t>4.2 Questa sede fornirà informazioni al personale in modo che sia consapevole del loro aumento del rischio di</w:t>
      </w:r>
    </w:p>
    <w:p w14:paraId="7B4F8B91" w14:textId="77777777" w:rsidR="00803643" w:rsidRDefault="00803643" w:rsidP="00803643">
      <w:pPr>
        <w:spacing w:before="21"/>
        <w:ind w:left="1440"/>
      </w:pPr>
      <w:r>
        <w:t>danno da gioco d'azzardo.</w:t>
      </w:r>
    </w:p>
    <w:p w14:paraId="35AA24C0" w14:textId="77777777" w:rsidR="00803643" w:rsidRDefault="00803643" w:rsidP="00803643">
      <w:pPr>
        <w:spacing w:before="21"/>
        <w:ind w:left="1440"/>
      </w:pPr>
    </w:p>
    <w:p w14:paraId="5B50A2F4" w14:textId="77777777" w:rsidR="00803643" w:rsidRDefault="00803643" w:rsidP="00803643">
      <w:pPr>
        <w:spacing w:before="21"/>
        <w:ind w:left="1440"/>
      </w:pPr>
      <w:r>
        <w:t>5. Interazione con i servizi di supporto per il gioco d'azzardo problematico</w:t>
      </w:r>
    </w:p>
    <w:p w14:paraId="3F88563D" w14:textId="77777777" w:rsidR="00803643" w:rsidRDefault="00803643" w:rsidP="00803643">
      <w:pPr>
        <w:spacing w:before="21"/>
        <w:ind w:left="1440"/>
      </w:pPr>
      <w:r>
        <w:t>Questa sede garantirà che il personale che ha la gestione quotidiana delle operazioni di questo</w:t>
      </w:r>
    </w:p>
    <w:p w14:paraId="6C6135B4" w14:textId="77777777" w:rsidR="00803643" w:rsidRDefault="00803643" w:rsidP="00803643">
      <w:pPr>
        <w:spacing w:before="21"/>
        <w:ind w:left="1440"/>
      </w:pPr>
      <w:r>
        <w:t>la sede approvata e i funzionari responsabili del gioco d'azzardo si incontrano con il supporto della sede designata di questa sede</w:t>
      </w:r>
    </w:p>
    <w:p w14:paraId="4FF1F17B" w14:textId="4C5DEA35" w:rsidR="002A6B59" w:rsidRDefault="00803643" w:rsidP="00803643">
      <w:pPr>
        <w:spacing w:before="21"/>
        <w:ind w:left="1440"/>
      </w:pPr>
      <w:r>
        <w:t>lavoratore almeno una volta ogni sei mesi.</w:t>
      </w:r>
    </w:p>
    <w:p w14:paraId="49EED64F" w14:textId="6AA0737B" w:rsidR="00803643" w:rsidRDefault="00803643" w:rsidP="00803643">
      <w:pPr>
        <w:spacing w:before="21"/>
        <w:ind w:left="1440"/>
      </w:pPr>
    </w:p>
    <w:p w14:paraId="6139B77F" w14:textId="77777777" w:rsidR="00803643" w:rsidRDefault="00803643" w:rsidP="00803643">
      <w:pPr>
        <w:spacing w:before="21"/>
        <w:ind w:left="1440"/>
      </w:pPr>
      <w:r>
        <w:t>6. L'ambiente del gioco d'azzardo</w:t>
      </w:r>
    </w:p>
    <w:p w14:paraId="7E4161EB" w14:textId="77777777" w:rsidR="00803643" w:rsidRDefault="00803643" w:rsidP="00803643">
      <w:pPr>
        <w:spacing w:before="21"/>
        <w:ind w:left="1440"/>
      </w:pPr>
      <w:r>
        <w:t>6.1 Questo luogo non incoraggerà una persona a giocare a più macchine da gioco</w:t>
      </w:r>
    </w:p>
    <w:p w14:paraId="2D566BF5" w14:textId="77777777" w:rsidR="00803643" w:rsidRDefault="00803643" w:rsidP="00803643">
      <w:pPr>
        <w:spacing w:before="21"/>
        <w:ind w:left="1440"/>
      </w:pPr>
      <w:r>
        <w:t>contemporaneamente.</w:t>
      </w:r>
    </w:p>
    <w:p w14:paraId="67786BF2" w14:textId="77777777" w:rsidR="00803643" w:rsidRDefault="00803643" w:rsidP="00803643">
      <w:pPr>
        <w:spacing w:before="21"/>
        <w:ind w:left="1440"/>
      </w:pPr>
      <w:r>
        <w:t>6.2 Questa sede adotterà tutte le misure ragionevoli per scoraggiare una persona dal prenotare un gioco</w:t>
      </w:r>
    </w:p>
    <w:p w14:paraId="11D209DE" w14:textId="77777777" w:rsidR="00803643" w:rsidRDefault="00803643" w:rsidP="00803643">
      <w:pPr>
        <w:spacing w:before="21"/>
        <w:ind w:left="1440"/>
      </w:pPr>
      <w:r>
        <w:t>macchina per giocare a un'altra macchina da gioco nell'area della macchina da gioco.</w:t>
      </w:r>
    </w:p>
    <w:p w14:paraId="41D15327" w14:textId="77777777" w:rsidR="00803643" w:rsidRDefault="00803643" w:rsidP="00803643">
      <w:pPr>
        <w:spacing w:before="21"/>
        <w:ind w:left="1440"/>
      </w:pPr>
      <w:r>
        <w:t>6.3 Durante gli orari di apertura di cibi e bevande all'esterno della macchina da gioco</w:t>
      </w:r>
    </w:p>
    <w:p w14:paraId="166FE047" w14:textId="77777777" w:rsidR="00803643" w:rsidRDefault="00803643" w:rsidP="00803643">
      <w:pPr>
        <w:spacing w:before="21"/>
        <w:ind w:left="1440"/>
      </w:pPr>
      <w:r>
        <w:t>piano, questo locale garantirà che una persona possa ordinare e ricevere cibo e bevande</w:t>
      </w:r>
    </w:p>
    <w:p w14:paraId="5CFBC6DA" w14:textId="77777777" w:rsidR="00803643" w:rsidRDefault="00803643" w:rsidP="00803643">
      <w:pPr>
        <w:spacing w:before="21"/>
        <w:ind w:left="1440"/>
      </w:pPr>
      <w:r>
        <w:t>senza dover entrare nell'area della macchina da gioco.</w:t>
      </w:r>
    </w:p>
    <w:p w14:paraId="420888D7" w14:textId="77777777" w:rsidR="00803643" w:rsidRDefault="00803643" w:rsidP="00803643">
      <w:pPr>
        <w:spacing w:before="21"/>
        <w:ind w:left="1440"/>
      </w:pPr>
      <w:r>
        <w:t>6.4 Questo locale può offrire cibo o bevande a una persona seduta o che gioca a una macchina da gioco</w:t>
      </w:r>
    </w:p>
    <w:p w14:paraId="5C766C4E" w14:textId="77777777" w:rsidR="00803643" w:rsidRDefault="00803643" w:rsidP="00803643">
      <w:pPr>
        <w:spacing w:before="21"/>
        <w:ind w:left="1440"/>
      </w:pPr>
      <w:r>
        <w:lastRenderedPageBreak/>
        <w:t>a condizione che sia offerto come parte di un'interazione con quella persona.</w:t>
      </w:r>
    </w:p>
    <w:p w14:paraId="4625E220" w14:textId="77777777" w:rsidR="00803643" w:rsidRDefault="00803643" w:rsidP="00803643">
      <w:pPr>
        <w:spacing w:before="21"/>
        <w:ind w:left="1440"/>
      </w:pPr>
    </w:p>
    <w:p w14:paraId="3660ADC8" w14:textId="77777777" w:rsidR="00803643" w:rsidRDefault="00803643" w:rsidP="00803643">
      <w:pPr>
        <w:spacing w:before="21"/>
        <w:ind w:left="1440"/>
      </w:pPr>
      <w:r>
        <w:t>7. Responsabile del gioco d'azzardo</w:t>
      </w:r>
    </w:p>
    <w:p w14:paraId="35F7A86D" w14:textId="77777777" w:rsidR="00803643" w:rsidRDefault="00803643" w:rsidP="00803643">
      <w:pPr>
        <w:spacing w:before="21"/>
        <w:ind w:left="1440"/>
      </w:pPr>
      <w:r>
        <w:t>7.1 Questo operatore della sede nominerà funzionari responsabili del gioco d'azzardo per le sue sedi approvate.</w:t>
      </w:r>
    </w:p>
    <w:p w14:paraId="79051E1C" w14:textId="77777777" w:rsidR="00803643" w:rsidRDefault="00803643" w:rsidP="00803643">
      <w:pPr>
        <w:spacing w:before="21"/>
        <w:ind w:left="1440"/>
      </w:pPr>
      <w:r>
        <w:t>7.2 Un responsabile del gioco responsabile sarà sempre disponibile nell'area della macchina da gioco</w:t>
      </w:r>
    </w:p>
    <w:p w14:paraId="54610112" w14:textId="77777777" w:rsidR="00803643" w:rsidRDefault="00803643" w:rsidP="00803643">
      <w:pPr>
        <w:spacing w:before="21"/>
        <w:ind w:left="1440"/>
      </w:pPr>
      <w:r>
        <w:t>macchine da gioco sono disponibili per il gioco.</w:t>
      </w:r>
    </w:p>
    <w:p w14:paraId="2872F4C5" w14:textId="77777777" w:rsidR="00803643" w:rsidRDefault="00803643" w:rsidP="00803643">
      <w:pPr>
        <w:spacing w:before="21"/>
        <w:ind w:left="1440"/>
      </w:pPr>
      <w:r>
        <w:t>7.3 Questo luogo mostrerà ben visibile nell'area della macchina da gioco un avviso che avvisa che a</w:t>
      </w:r>
    </w:p>
    <w:p w14:paraId="5D24EC40" w14:textId="77777777" w:rsidR="00803643" w:rsidRDefault="00803643" w:rsidP="00803643">
      <w:pPr>
        <w:spacing w:before="21"/>
        <w:ind w:left="1440"/>
      </w:pPr>
      <w:r>
        <w:t>l'ufficiale responsabile del gioco d'azzardo è sempre disponibile per assistenza.</w:t>
      </w:r>
    </w:p>
    <w:p w14:paraId="6C88466A" w14:textId="77777777" w:rsidR="00803643" w:rsidRDefault="00803643" w:rsidP="00803643">
      <w:pPr>
        <w:spacing w:before="21"/>
        <w:ind w:left="1440"/>
      </w:pPr>
      <w:r>
        <w:t>7.4 Il funzionario responsabile del gioco d'azzardo di questa sede adotterà tutte le misure ragionevoli per:</w:t>
      </w:r>
    </w:p>
    <w:p w14:paraId="43023151" w14:textId="77777777" w:rsidR="00803643" w:rsidRDefault="00803643" w:rsidP="00803643">
      <w:pPr>
        <w:spacing w:before="21"/>
        <w:ind w:left="1440"/>
      </w:pPr>
      <w:r>
        <w:t>(a) monitorare l'area della macchina da gioco e garantire il rispetto della legge e dei regolamenti</w:t>
      </w:r>
    </w:p>
    <w:p w14:paraId="462ABDFA" w14:textId="77777777" w:rsidR="00803643" w:rsidRDefault="00803643" w:rsidP="00803643">
      <w:pPr>
        <w:spacing w:before="21"/>
        <w:ind w:left="1440"/>
      </w:pPr>
      <w:r>
        <w:t>e questo codice;</w:t>
      </w:r>
    </w:p>
    <w:p w14:paraId="70C6F995" w14:textId="77777777" w:rsidR="00803643" w:rsidRDefault="00803643" w:rsidP="00803643">
      <w:pPr>
        <w:spacing w:before="21"/>
        <w:ind w:left="1440"/>
      </w:pPr>
      <w:r>
        <w:t>(b) garantire che il personale registri gli incidenti e gli interventi di gioco responsabile nel</w:t>
      </w:r>
    </w:p>
    <w:p w14:paraId="1C61BA33" w14:textId="77777777" w:rsidR="00803643" w:rsidRDefault="00803643" w:rsidP="00803643">
      <w:pPr>
        <w:spacing w:before="21"/>
        <w:ind w:left="1440"/>
      </w:pPr>
      <w:r>
        <w:t>registro del gioco responsabile;</w:t>
      </w:r>
    </w:p>
    <w:p w14:paraId="6C30EDBF" w14:textId="77777777" w:rsidR="00803643" w:rsidRDefault="00803643" w:rsidP="00803643">
      <w:pPr>
        <w:spacing w:before="21"/>
        <w:ind w:left="1440"/>
      </w:pPr>
      <w:r>
        <w:t>(c) osservare i clienti che mostrano comportamenti coerenti con i danni causati dal gioco d'azzardo</w:t>
      </w:r>
    </w:p>
    <w:p w14:paraId="2C1DB392" w14:textId="77777777" w:rsidR="00803643" w:rsidRDefault="00803643" w:rsidP="00803643">
      <w:pPr>
        <w:spacing w:before="21"/>
        <w:ind w:left="1440"/>
      </w:pPr>
      <w:r>
        <w:t>e fornire assistenza se necessario;</w:t>
      </w:r>
    </w:p>
    <w:p w14:paraId="0A7EB332" w14:textId="77777777" w:rsidR="00803643" w:rsidRDefault="00803643" w:rsidP="00803643">
      <w:pPr>
        <w:spacing w:before="21"/>
        <w:ind w:left="1440"/>
      </w:pPr>
      <w:r>
        <w:t>(d) fornire consigli al personale sui danni causati dal gioco d'azzardo e su come rispondere ai segnali di</w:t>
      </w:r>
    </w:p>
    <w:p w14:paraId="39AD3FC2" w14:textId="77777777" w:rsidR="00803643" w:rsidRDefault="00803643" w:rsidP="00803643">
      <w:pPr>
        <w:spacing w:before="21"/>
        <w:ind w:left="1440"/>
      </w:pPr>
      <w:r>
        <w:t>danno da gioco d'azzardo: e</w:t>
      </w:r>
    </w:p>
    <w:p w14:paraId="4673D0F7" w14:textId="77777777" w:rsidR="00803643" w:rsidRDefault="00803643" w:rsidP="00803643">
      <w:pPr>
        <w:spacing w:before="21"/>
        <w:ind w:left="1440"/>
      </w:pPr>
      <w:r>
        <w:t>(e) rispondere alle richieste dei clienti e ai reclami sull'offerta di giochi d'azzardo in</w:t>
      </w:r>
    </w:p>
    <w:p w14:paraId="64246540" w14:textId="77777777" w:rsidR="00803643" w:rsidRDefault="00803643" w:rsidP="00803643">
      <w:pPr>
        <w:spacing w:before="21"/>
        <w:ind w:left="1440"/>
      </w:pPr>
      <w:r>
        <w:t>sede approvata.</w:t>
      </w:r>
    </w:p>
    <w:p w14:paraId="634D3A10" w14:textId="77777777" w:rsidR="00803643" w:rsidRDefault="00803643" w:rsidP="00803643">
      <w:pPr>
        <w:spacing w:before="21"/>
        <w:ind w:left="1440"/>
      </w:pPr>
      <w:r>
        <w:t>7.5 L'ufficiale responsabile del gioco d'azzardo di questa sede completerà il servizio responsabile prescritto di</w:t>
      </w:r>
    </w:p>
    <w:p w14:paraId="24B974A5" w14:textId="77777777" w:rsidR="00803643" w:rsidRDefault="00803643" w:rsidP="00803643">
      <w:pPr>
        <w:spacing w:before="21"/>
        <w:ind w:left="1440"/>
      </w:pPr>
      <w:r>
        <w:t>formazione sul gioco d'azzardo, se presente.</w:t>
      </w:r>
    </w:p>
    <w:p w14:paraId="79BCA8F1" w14:textId="77777777" w:rsidR="00803643" w:rsidRDefault="00803643" w:rsidP="00803643">
      <w:pPr>
        <w:spacing w:before="21"/>
        <w:ind w:left="1440"/>
      </w:pPr>
    </w:p>
    <w:p w14:paraId="55AA1EEF" w14:textId="77777777" w:rsidR="00803643" w:rsidRDefault="00803643" w:rsidP="00803643">
      <w:pPr>
        <w:spacing w:before="21"/>
        <w:ind w:left="1440"/>
      </w:pPr>
      <w:r>
        <w:t>8. Registro del gioco responsabile</w:t>
      </w:r>
    </w:p>
    <w:p w14:paraId="7A719A8D" w14:textId="77777777" w:rsidR="00803643" w:rsidRDefault="00803643" w:rsidP="00803643">
      <w:pPr>
        <w:spacing w:before="21"/>
        <w:ind w:left="1440"/>
      </w:pPr>
      <w:r>
        <w:t>8.1 Questa sede ha istituito e mantiene un registro del gioco responsabile e garantisce che i dettagli di tutti gli incidenti e gli interventi relativi al gioco responsabile siano registrati in questo registro, inclusi:</w:t>
      </w:r>
    </w:p>
    <w:p w14:paraId="73430A5B" w14:textId="77777777" w:rsidR="00803643" w:rsidRDefault="00803643" w:rsidP="00803643">
      <w:pPr>
        <w:spacing w:before="21"/>
        <w:ind w:left="1440"/>
      </w:pPr>
      <w:r>
        <w:t>a) data e ora in cui si è verificato l'incidente;</w:t>
      </w:r>
    </w:p>
    <w:p w14:paraId="6DF13E11" w14:textId="77777777" w:rsidR="00803643" w:rsidRDefault="00803643" w:rsidP="00803643">
      <w:pPr>
        <w:spacing w:before="21"/>
        <w:ind w:left="1440"/>
      </w:pPr>
      <w:r>
        <w:t>(b) dettagli dell'incidente;</w:t>
      </w:r>
    </w:p>
    <w:p w14:paraId="5AE6F980" w14:textId="77777777" w:rsidR="00803643" w:rsidRDefault="00803643" w:rsidP="00803643">
      <w:pPr>
        <w:spacing w:before="21"/>
        <w:ind w:left="1440"/>
      </w:pPr>
      <w:r>
        <w:t>(c) dettagli dell'intervento effettuato in risposta all'incidente;</w:t>
      </w:r>
    </w:p>
    <w:p w14:paraId="69FE8FEB" w14:textId="77777777" w:rsidR="00803643" w:rsidRDefault="00803643" w:rsidP="00803643">
      <w:pPr>
        <w:spacing w:before="21"/>
        <w:ind w:left="1440"/>
      </w:pPr>
      <w:r>
        <w:t>(d) i dettagli della risposta del cliente all'intervento, se noti;</w:t>
      </w:r>
    </w:p>
    <w:p w14:paraId="65E42434" w14:textId="77777777" w:rsidR="00803643" w:rsidRDefault="00803643" w:rsidP="00803643">
      <w:pPr>
        <w:spacing w:before="21"/>
        <w:ind w:left="1440"/>
      </w:pPr>
      <w:r>
        <w:t>(e) data e ora in cui l'iscrizione è stata registrata nel registro del gioco d'azzardo responsabile; e</w:t>
      </w:r>
    </w:p>
    <w:p w14:paraId="7C4DC610" w14:textId="77777777" w:rsidR="00803643" w:rsidRDefault="00803643" w:rsidP="00803643">
      <w:pPr>
        <w:spacing w:before="21"/>
        <w:ind w:left="1440"/>
      </w:pPr>
      <w:r>
        <w:t>(f) Il nome della persona se questo è fornito volontariamente da quella persona.</w:t>
      </w:r>
    </w:p>
    <w:p w14:paraId="4EB45896" w14:textId="77777777" w:rsidR="00803643" w:rsidRDefault="00803643" w:rsidP="00803643">
      <w:pPr>
        <w:spacing w:before="21"/>
        <w:ind w:left="1440"/>
      </w:pPr>
      <w:r>
        <w:t>8.2 Questa sede conserva le informazioni nel registro del gioco responsabile per non meno</w:t>
      </w:r>
    </w:p>
    <w:p w14:paraId="77B7473C" w14:textId="77777777" w:rsidR="00803643" w:rsidRDefault="00803643" w:rsidP="00803643">
      <w:pPr>
        <w:spacing w:before="21"/>
        <w:ind w:left="1440"/>
      </w:pPr>
      <w:r>
        <w:t>di sei mesi dalla data in cui è stato registrato nel registro del gioco responsabile.</w:t>
      </w:r>
    </w:p>
    <w:p w14:paraId="4D34B358" w14:textId="77777777" w:rsidR="00803643" w:rsidRDefault="00803643" w:rsidP="00803643">
      <w:pPr>
        <w:spacing w:before="21"/>
        <w:ind w:left="1440"/>
      </w:pPr>
      <w:r>
        <w:t>8.3 Questa sede fornirà al Victorian una copia del registro del gioco responsabile</w:t>
      </w:r>
    </w:p>
    <w:p w14:paraId="79D11C32" w14:textId="77777777" w:rsidR="00803643" w:rsidRDefault="00803643" w:rsidP="00803643">
      <w:pPr>
        <w:spacing w:before="21"/>
        <w:ind w:left="1440"/>
      </w:pPr>
      <w:r>
        <w:t>Commissione per il regolamento sul gioco d'azzardo e sugli alcolici su richiesta.</w:t>
      </w:r>
    </w:p>
    <w:p w14:paraId="66339336" w14:textId="77777777" w:rsidR="00803643" w:rsidRDefault="00803643" w:rsidP="00803643">
      <w:pPr>
        <w:spacing w:before="21"/>
        <w:ind w:left="1440"/>
      </w:pPr>
      <w:r>
        <w:t>8.4 Questa sede può fornire informazioni nel registro del gioco responsabile a una sede</w:t>
      </w:r>
    </w:p>
    <w:p w14:paraId="63A371EE" w14:textId="77777777" w:rsidR="00803643" w:rsidRDefault="00803643" w:rsidP="00803643">
      <w:pPr>
        <w:spacing w:before="21"/>
        <w:ind w:left="1440"/>
      </w:pPr>
      <w:r>
        <w:t>Lavoratore di supporto per scopi di formazione e sviluppo a condizione che le informazioni lo facciano</w:t>
      </w:r>
    </w:p>
    <w:p w14:paraId="1056A635" w14:textId="77777777" w:rsidR="00803643" w:rsidRDefault="00803643" w:rsidP="00803643">
      <w:pPr>
        <w:spacing w:before="21"/>
        <w:ind w:left="1440"/>
      </w:pPr>
      <w:r>
        <w:t>non includere il nome o le caratteristiche identificative di alcuna persona.</w:t>
      </w:r>
    </w:p>
    <w:p w14:paraId="6733048F" w14:textId="77777777" w:rsidR="00803643" w:rsidRDefault="00803643" w:rsidP="00803643">
      <w:pPr>
        <w:spacing w:before="21"/>
        <w:ind w:left="1440"/>
      </w:pPr>
    </w:p>
    <w:p w14:paraId="2B42E2D4" w14:textId="77777777" w:rsidR="00803643" w:rsidRDefault="00803643" w:rsidP="00803643">
      <w:pPr>
        <w:spacing w:before="21"/>
        <w:ind w:left="1440"/>
      </w:pPr>
    </w:p>
    <w:p w14:paraId="4004A2AD" w14:textId="77777777" w:rsidR="00803643" w:rsidRDefault="00803643" w:rsidP="00803643">
      <w:pPr>
        <w:spacing w:before="21"/>
        <w:ind w:left="1440"/>
      </w:pPr>
    </w:p>
    <w:p w14:paraId="0CE1A184" w14:textId="77777777" w:rsidR="00803643" w:rsidRDefault="00803643" w:rsidP="00803643">
      <w:pPr>
        <w:spacing w:before="21"/>
        <w:ind w:left="1440"/>
      </w:pPr>
    </w:p>
    <w:p w14:paraId="46FDF030" w14:textId="77777777" w:rsidR="00803643" w:rsidRDefault="00803643" w:rsidP="00803643">
      <w:pPr>
        <w:spacing w:before="21"/>
        <w:ind w:left="1440"/>
      </w:pPr>
    </w:p>
    <w:p w14:paraId="16F433DD" w14:textId="77777777" w:rsidR="00803643" w:rsidRDefault="00803643" w:rsidP="00803643">
      <w:pPr>
        <w:spacing w:before="21"/>
        <w:ind w:left="1440"/>
      </w:pPr>
      <w:r>
        <w:t>Codice di condotta per il gioco responsabile</w:t>
      </w:r>
    </w:p>
    <w:p w14:paraId="31765145" w14:textId="77777777" w:rsidR="00803643" w:rsidRDefault="00803643" w:rsidP="00803643">
      <w:pPr>
        <w:spacing w:before="21"/>
        <w:ind w:left="1440"/>
      </w:pPr>
    </w:p>
    <w:p w14:paraId="23188F72" w14:textId="77777777" w:rsidR="00803643" w:rsidRDefault="00803643" w:rsidP="00803643">
      <w:pPr>
        <w:spacing w:before="21"/>
        <w:ind w:left="1440"/>
      </w:pPr>
    </w:p>
    <w:p w14:paraId="0043D7EB" w14:textId="77777777" w:rsidR="00803643" w:rsidRDefault="00803643" w:rsidP="00803643">
      <w:pPr>
        <w:spacing w:before="21"/>
        <w:ind w:left="1440"/>
      </w:pPr>
      <w:r>
        <w:t>Appendice-Definizioni</w:t>
      </w:r>
    </w:p>
    <w:p w14:paraId="45BEFB22" w14:textId="77777777" w:rsidR="00803643" w:rsidRDefault="00803643" w:rsidP="00803643">
      <w:pPr>
        <w:spacing w:before="21"/>
        <w:ind w:left="1440"/>
      </w:pPr>
    </w:p>
    <w:p w14:paraId="4AB51A00" w14:textId="77777777" w:rsidR="00803643" w:rsidRDefault="00803643" w:rsidP="00803643">
      <w:pPr>
        <w:spacing w:before="21"/>
        <w:ind w:left="1440"/>
      </w:pPr>
      <w:r>
        <w:t>Definizioni</w:t>
      </w:r>
    </w:p>
    <w:p w14:paraId="20B34147" w14:textId="77777777" w:rsidR="00803643" w:rsidRDefault="00803643" w:rsidP="00803643">
      <w:pPr>
        <w:spacing w:before="21"/>
        <w:ind w:left="1440"/>
      </w:pPr>
      <w:r>
        <w:t xml:space="preserve">L'amministratore del codice si riferisce a Frontier Hospitality Co-Operative Limited che ha preparato e amministrato </w:t>
      </w:r>
      <w:r>
        <w:lastRenderedPageBreak/>
        <w:t>questo codice.</w:t>
      </w:r>
    </w:p>
    <w:p w14:paraId="17DBFB04" w14:textId="77777777" w:rsidR="00803643" w:rsidRDefault="00803643" w:rsidP="00803643">
      <w:pPr>
        <w:spacing w:before="21"/>
        <w:ind w:left="1440"/>
      </w:pPr>
    </w:p>
    <w:p w14:paraId="6D398119" w14:textId="77777777" w:rsidR="00803643" w:rsidRDefault="00803643" w:rsidP="00803643">
      <w:pPr>
        <w:spacing w:before="21"/>
        <w:ind w:left="1440"/>
      </w:pPr>
      <w:r>
        <w:t>Interazione significa assistenza misurata basata su una valutazione caso per caso da parte del personale della sede.</w:t>
      </w:r>
    </w:p>
    <w:p w14:paraId="521A8235" w14:textId="77777777" w:rsidR="00803643" w:rsidRDefault="00803643" w:rsidP="00803643">
      <w:pPr>
        <w:spacing w:before="21"/>
        <w:ind w:left="1440"/>
      </w:pPr>
      <w:r>
        <w:t>L'interazione può assumere la forma di:</w:t>
      </w:r>
    </w:p>
    <w:p w14:paraId="5E021B45" w14:textId="77777777" w:rsidR="00803643" w:rsidRDefault="00803643" w:rsidP="00803643">
      <w:pPr>
        <w:spacing w:before="21"/>
        <w:ind w:left="1440"/>
      </w:pPr>
      <w:r>
        <w:t>• Incoraggiare il cliente a considerare le offerte di cibo o bevande disponibili presso la sede</w:t>
      </w:r>
    </w:p>
    <w:p w14:paraId="11DD151D" w14:textId="77777777" w:rsidR="00803643" w:rsidRDefault="00803643" w:rsidP="00803643">
      <w:pPr>
        <w:spacing w:before="21"/>
        <w:ind w:left="1440"/>
      </w:pPr>
      <w:r>
        <w:t>che consentirebbe un'interruzione del gioco dalla macchina da gioco</w:t>
      </w:r>
    </w:p>
    <w:p w14:paraId="697FB45A" w14:textId="77777777" w:rsidR="00803643" w:rsidRDefault="00803643" w:rsidP="00803643">
      <w:pPr>
        <w:spacing w:before="21"/>
        <w:ind w:left="1440"/>
      </w:pPr>
      <w:r>
        <w:t>• Offrire al cliente dei rinfreschi (es. Tè o caffè) in un ambiente più tranquillo e riservato</w:t>
      </w:r>
    </w:p>
    <w:p w14:paraId="6336D116" w14:textId="77777777" w:rsidR="00803643" w:rsidRDefault="00803643" w:rsidP="00803643">
      <w:pPr>
        <w:spacing w:before="21"/>
        <w:ind w:left="1440"/>
      </w:pPr>
      <w:r>
        <w:t>parte della sede di gioco dove il cliente ha la possibilità di richiedere</w:t>
      </w:r>
    </w:p>
    <w:p w14:paraId="49002484" w14:textId="77777777" w:rsidR="00803643" w:rsidRDefault="00803643" w:rsidP="00803643">
      <w:pPr>
        <w:spacing w:before="21"/>
        <w:ind w:left="1440"/>
      </w:pPr>
      <w:r>
        <w:t>informazioni di supporto appropriate in modo confidenziale</w:t>
      </w:r>
    </w:p>
    <w:p w14:paraId="2585A888" w14:textId="77777777" w:rsidR="00803643" w:rsidRDefault="00803643" w:rsidP="00803643">
      <w:pPr>
        <w:spacing w:before="21"/>
        <w:ind w:left="1440"/>
      </w:pPr>
      <w:r>
        <w:t>• Assistere il cliente nell'organizzazione del viaggio per lasciare la sede</w:t>
      </w:r>
    </w:p>
    <w:p w14:paraId="139F3550" w14:textId="77777777" w:rsidR="00803643" w:rsidRDefault="00803643" w:rsidP="00803643">
      <w:pPr>
        <w:spacing w:before="21"/>
        <w:ind w:left="1440"/>
      </w:pPr>
      <w:r>
        <w:t>• Fornire ai clienti informazioni sul supporto per il gioco d'azzardo e</w:t>
      </w:r>
    </w:p>
    <w:p w14:paraId="5DCCF19D" w14:textId="77777777" w:rsidR="00803643" w:rsidRDefault="00803643" w:rsidP="00803643">
      <w:pPr>
        <w:spacing w:before="21"/>
        <w:ind w:left="1440"/>
      </w:pPr>
      <w:r>
        <w:t>• Spiegare come funziona il programma di autoesclusione e fornire informazioni su come farlo</w:t>
      </w:r>
    </w:p>
    <w:p w14:paraId="1A5DECAE" w14:textId="77777777" w:rsidR="00803643" w:rsidRDefault="00803643" w:rsidP="00803643">
      <w:pPr>
        <w:spacing w:before="21"/>
        <w:ind w:left="1440"/>
      </w:pPr>
      <w:r>
        <w:t>accedere al programma.</w:t>
      </w:r>
    </w:p>
    <w:p w14:paraId="204D7E1E" w14:textId="77777777" w:rsidR="00803643" w:rsidRDefault="00803643" w:rsidP="00803643">
      <w:pPr>
        <w:spacing w:before="21"/>
        <w:ind w:left="1440"/>
      </w:pPr>
    </w:p>
    <w:p w14:paraId="57EC137F" w14:textId="77777777" w:rsidR="00803643" w:rsidRDefault="00803643" w:rsidP="00803643">
      <w:pPr>
        <w:spacing w:before="21"/>
        <w:ind w:left="1440"/>
      </w:pPr>
      <w:r>
        <w:t>Schema fedeltà indica un "programma fedeltà" come definito nella sezione 1.3 della Legge.</w:t>
      </w:r>
    </w:p>
    <w:p w14:paraId="16B4DDBC" w14:textId="77777777" w:rsidR="00803643" w:rsidRDefault="00803643" w:rsidP="00803643">
      <w:pPr>
        <w:spacing w:before="21"/>
        <w:ind w:left="1440"/>
      </w:pPr>
    </w:p>
    <w:p w14:paraId="33AB2CAC" w14:textId="77777777" w:rsidR="00803643" w:rsidRDefault="00803643" w:rsidP="00803643">
      <w:pPr>
        <w:spacing w:before="21"/>
        <w:ind w:left="1440"/>
      </w:pPr>
      <w:r>
        <w:t>Gli ufficiali responsabili del gioco d'azzardo descrivono il personale incaricato di assistere l'operatore della sede:</w:t>
      </w:r>
    </w:p>
    <w:p w14:paraId="48DD7EE0" w14:textId="77777777" w:rsidR="00803643" w:rsidRDefault="00803643" w:rsidP="00803643">
      <w:pPr>
        <w:spacing w:before="21"/>
        <w:ind w:left="1440"/>
      </w:pPr>
      <w:r>
        <w:t>• Ridurre al minimo i danni causati dal gioco d'azzardo nella sede e</w:t>
      </w:r>
    </w:p>
    <w:p w14:paraId="745940A5" w14:textId="77777777" w:rsidR="00803643" w:rsidRDefault="00803643" w:rsidP="00803643">
      <w:pPr>
        <w:spacing w:before="21"/>
        <w:ind w:left="1440"/>
      </w:pPr>
      <w:r>
        <w:t>• Garantire la conformità a tutte le normative sul gioco responsabile e ai requisiti del codice</w:t>
      </w:r>
    </w:p>
    <w:p w14:paraId="1F120203" w14:textId="77777777" w:rsidR="00803643" w:rsidRDefault="00803643" w:rsidP="00803643">
      <w:pPr>
        <w:spacing w:before="21"/>
        <w:ind w:left="1440"/>
      </w:pPr>
      <w:r>
        <w:t>• Rispondere alle richieste del personale e dei clienti sulla fornitura di giochi d'azzardo nella sede.</w:t>
      </w:r>
    </w:p>
    <w:p w14:paraId="10E4018A" w14:textId="77777777" w:rsidR="00803643" w:rsidRDefault="00803643" w:rsidP="00803643">
      <w:pPr>
        <w:spacing w:before="21"/>
        <w:ind w:left="1440"/>
      </w:pPr>
    </w:p>
    <w:p w14:paraId="161BB372" w14:textId="77777777" w:rsidR="00803643" w:rsidRDefault="00803643" w:rsidP="00803643">
      <w:pPr>
        <w:spacing w:before="21"/>
        <w:ind w:left="1440"/>
      </w:pPr>
      <w:r>
        <w:t>Il registro del gioco responsabile descrive un registro situato nell'area di gioco, quella sede</w:t>
      </w:r>
    </w:p>
    <w:p w14:paraId="287B2D45" w14:textId="40BEBFA6" w:rsidR="00803643" w:rsidRDefault="00803643" w:rsidP="00803643">
      <w:pPr>
        <w:spacing w:before="21"/>
        <w:ind w:left="1440"/>
      </w:pPr>
      <w:r>
        <w:t>il personale ha accesso per registrare le interazioni relative al gioco responsabile con i clienti.</w:t>
      </w:r>
    </w:p>
    <w:p w14:paraId="70CB266F" w14:textId="3C8E5614" w:rsidR="00803643" w:rsidRDefault="00803643" w:rsidP="00803643">
      <w:pPr>
        <w:spacing w:before="21"/>
        <w:ind w:left="1440"/>
      </w:pPr>
    </w:p>
    <w:p w14:paraId="7269A76B" w14:textId="77777777" w:rsidR="00803643" w:rsidRDefault="00803643" w:rsidP="00803643">
      <w:pPr>
        <w:spacing w:before="21"/>
        <w:ind w:left="1440"/>
      </w:pPr>
      <w:r>
        <w:t>Venue Support Workers descrive il personale del Gambler's Help Venue Support Program.</w:t>
      </w:r>
    </w:p>
    <w:p w14:paraId="5A48999F" w14:textId="77777777" w:rsidR="00803643" w:rsidRDefault="00803643" w:rsidP="00803643">
      <w:pPr>
        <w:spacing w:before="21"/>
        <w:ind w:left="1440"/>
      </w:pPr>
      <w:r>
        <w:t>Questo personale assiste le sedi nell'adempimento di responsabilità quali:</w:t>
      </w:r>
    </w:p>
    <w:p w14:paraId="2E3A5C61" w14:textId="77777777" w:rsidR="00803643" w:rsidRDefault="00803643" w:rsidP="00803643">
      <w:pPr>
        <w:spacing w:before="21"/>
        <w:ind w:left="1440"/>
      </w:pPr>
      <w:r>
        <w:t>• Identificare e rispondere agli avventori che mostrano segni di problemi con il gioco d'azzardo</w:t>
      </w:r>
    </w:p>
    <w:p w14:paraId="0FF6B322" w14:textId="77777777" w:rsidR="00803643" w:rsidRDefault="00803643" w:rsidP="00803643">
      <w:pPr>
        <w:spacing w:before="21"/>
        <w:ind w:left="1440"/>
      </w:pPr>
      <w:r>
        <w:t>• Aumentare la consapevolezza tra il personale della struttura e incoraggiare i riferimenti a Gambler's</w:t>
      </w:r>
    </w:p>
    <w:p w14:paraId="0642D42E" w14:textId="77777777" w:rsidR="00803643" w:rsidRDefault="00803643" w:rsidP="00803643">
      <w:pPr>
        <w:spacing w:before="21"/>
        <w:ind w:left="1440"/>
      </w:pPr>
      <w:r>
        <w:t>Servizi di assistenza, programmi di autoesclusione e altri servizi di sostegno alla comunità</w:t>
      </w:r>
    </w:p>
    <w:p w14:paraId="4CD29E5C" w14:textId="77777777" w:rsidR="00803643" w:rsidRDefault="00803643" w:rsidP="00803643">
      <w:pPr>
        <w:spacing w:before="21"/>
        <w:ind w:left="1440"/>
      </w:pPr>
      <w:r>
        <w:t>• Soddisfare i requisiti dei loro codici di condotta per il gioco responsabile</w:t>
      </w:r>
    </w:p>
    <w:p w14:paraId="47120B5C" w14:textId="77777777" w:rsidR="00803643" w:rsidRDefault="00803643" w:rsidP="00803643">
      <w:pPr>
        <w:spacing w:before="21"/>
        <w:ind w:left="1440"/>
      </w:pPr>
      <w:r>
        <w:t>• Creazione e mantenimento di ambienti di gioco responsabili</w:t>
      </w:r>
    </w:p>
    <w:p w14:paraId="1A4A9D65" w14:textId="77777777" w:rsidR="00803643" w:rsidRDefault="00803643" w:rsidP="00803643">
      <w:pPr>
        <w:spacing w:before="21"/>
        <w:ind w:left="1440"/>
      </w:pPr>
      <w:r>
        <w:t>• Garantire il completamento del servizio responsabile del gioco (RSG) richiesto</w:t>
      </w:r>
    </w:p>
    <w:p w14:paraId="3B84DE6B" w14:textId="77777777" w:rsidR="00803643" w:rsidRDefault="00803643" w:rsidP="00803643">
      <w:pPr>
        <w:spacing w:before="21"/>
        <w:ind w:left="1440"/>
      </w:pPr>
      <w:r>
        <w:t>formazione.</w:t>
      </w:r>
    </w:p>
    <w:p w14:paraId="73558795" w14:textId="77777777" w:rsidR="00803643" w:rsidRDefault="00803643" w:rsidP="00803643">
      <w:pPr>
        <w:spacing w:before="21"/>
        <w:ind w:left="1440"/>
      </w:pPr>
    </w:p>
    <w:p w14:paraId="333F61BB" w14:textId="77777777" w:rsidR="00803643" w:rsidRDefault="00803643" w:rsidP="00803643">
      <w:pPr>
        <w:spacing w:before="21"/>
        <w:ind w:left="1440"/>
      </w:pPr>
      <w:r>
        <w:t>Disclaimer</w:t>
      </w:r>
    </w:p>
    <w:p w14:paraId="21950D7D" w14:textId="77777777" w:rsidR="00803643" w:rsidRDefault="00803643" w:rsidP="00803643">
      <w:pPr>
        <w:spacing w:before="21"/>
        <w:ind w:left="1440"/>
      </w:pPr>
      <w:r>
        <w:t>Qualsiasi modifica legislativa che influisce su questo codice non rende questo codice non valido. Qualsiasi stato</w:t>
      </w:r>
    </w:p>
    <w:p w14:paraId="6E3343FB" w14:textId="77777777" w:rsidR="00803643" w:rsidRDefault="00803643" w:rsidP="00803643">
      <w:pPr>
        <w:spacing w:before="21"/>
        <w:ind w:left="1440"/>
      </w:pPr>
      <w:r>
        <w:t>o La legislazione o le disposizioni normative federali hanno la precedenza sul contenuto di questo</w:t>
      </w:r>
    </w:p>
    <w:p w14:paraId="3B890A84" w14:textId="3FC3F0A4" w:rsidR="00803643" w:rsidRDefault="00803643" w:rsidP="00803643">
      <w:pPr>
        <w:spacing w:before="21"/>
        <w:ind w:left="1440"/>
      </w:pPr>
      <w:r>
        <w:t>codice.</w:t>
      </w:r>
    </w:p>
    <w:sectPr w:rsidR="00803643" w:rsidSect="00803643">
      <w:footerReference w:type="default" r:id="rId8"/>
      <w:pgSz w:w="11910" w:h="16840"/>
      <w:pgMar w:top="1400" w:right="0" w:bottom="900" w:left="0" w:header="0" w:footer="71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A1995" w14:textId="77777777" w:rsidR="002E364D" w:rsidRDefault="002E364D">
      <w:r>
        <w:separator/>
      </w:r>
    </w:p>
  </w:endnote>
  <w:endnote w:type="continuationSeparator" w:id="0">
    <w:p w14:paraId="4A5FBFE9" w14:textId="77777777" w:rsidR="002E364D" w:rsidRDefault="002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45B0F" w14:textId="77777777" w:rsidR="00AB0164" w:rsidRDefault="00AB016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AC5CA7" wp14:editId="416B708C">
              <wp:simplePos x="0" y="0"/>
              <wp:positionH relativeFrom="page">
                <wp:posOffset>933450</wp:posOffset>
              </wp:positionH>
              <wp:positionV relativeFrom="page">
                <wp:posOffset>10106025</wp:posOffset>
              </wp:positionV>
              <wp:extent cx="5619750" cy="193675"/>
              <wp:effectExtent l="0" t="0" r="0" b="1587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156F0" w14:textId="77777777" w:rsidR="00AB0164" w:rsidRPr="00D66066" w:rsidRDefault="00AB0164">
                          <w:pPr>
                            <w:spacing w:line="223" w:lineRule="exact"/>
                            <w:ind w:left="20" w:right="-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 xml:space="preserve">Codice di condotta </w:t>
                          </w:r>
                          <w:r w:rsidR="0022779D">
                            <w:rPr>
                              <w:b/>
                              <w:color w:val="808080"/>
                              <w:sz w:val="20"/>
                            </w:rPr>
                            <w:t>per il gioco d’azzardo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 xml:space="preserve"> responsabile del Frontier Hospitality Co 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C5C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795.75pt;width:442.5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+V6QEAALYDAAAOAAAAZHJzL2Uyb0RvYy54bWysU9tu2zAMfR+wfxD0vjjJkHQ14hRdiw4D&#10;unVAuw+gZTkWZosapcTOvn6UHGfd9lb0RaB5OTw8pDdXQ9eKgyZv0BZyMZtLoa3CythdIb8/3b37&#10;IIUPYCto0epCHrWXV9u3bza9y/USG2wrTYJBrM97V8gmBJdnmVeN7sDP0GnLwRqpg8CftMsqgp7R&#10;uzZbzufrrEeqHKHS3rP3dgzKbcKva63CQ117HURbSOYW0kvpLeObbTeQ7whcY9SJBryARQfGctMz&#10;1C0EEHsy/0F1RhF6rMNMYZdhXRul0ww8zWL+zzSPDTidZmFxvDvL5F8PVn09fCNhqkLyoix0vKIn&#10;PQTxEQexjOr0zuec9Og4LQzs5i2nSb27R/XDC4s3DdidvibCvtFQMbtFrMyelY44PoKU/ResuA3s&#10;AyagoaYuSsdiCEbnLR3Pm4lUFDtX68XlxYpDimOLy/fri1VqAflU7ciHTxo7EY1CEm8+ocPh3ofI&#10;BvIpJTazeGfaNm2/tX85ODF6EvtIeKQehnI4qVFideQ5CMdj4uNno0H6JUXPh1RI/3MPpKVoP1vW&#10;Il7dZNBklJMBVnFpIYMUo3kTxuvcOzK7hpFHtS1es161SaNEYUcWJ558HGnC0yHH63v+nbL+/G7b&#10;3wAAAP//AwBQSwMEFAAGAAgAAAAhAMHvNRLgAAAADgEAAA8AAABkcnMvZG93bnJldi54bWxMT0FO&#10;wzAQvCPxB2uRuFG7gYY2jVNVCE5IqGk4cHRiN7Ear0PstuH3bE9wm9kZzc7km8n17GzGYD1KmM8E&#10;MION1xZbCZ/V28MSWIgKteo9Ggk/JsCmuL3JVab9BUtz3seWUQiGTEnoYhwyzkPTGafCzA8GSTv4&#10;0alIdGy5HtWFwl3PEyFS7pRF+tCpwbx0pjnuT07C9gvLV/v9Ue/KQ2mraiXwPT1KeX83bdfAopni&#10;nxmu9ak6FNSp9ifUgfXEn55pSySwWM0XwK4W8ZjQrSaUJoR4kfP/M4pfAAAA//8DAFBLAQItABQA&#10;BgAIAAAAIQC2gziS/gAAAOEBAAATAAAAAAAAAAAAAAAAAAAAAABbQ29udGVudF9UeXBlc10ueG1s&#10;UEsBAi0AFAAGAAgAAAAhADj9If/WAAAAlAEAAAsAAAAAAAAAAAAAAAAALwEAAF9yZWxzLy5yZWxz&#10;UEsBAi0AFAAGAAgAAAAhAP2Br5XpAQAAtgMAAA4AAAAAAAAAAAAAAAAALgIAAGRycy9lMm9Eb2Mu&#10;eG1sUEsBAi0AFAAGAAgAAAAhAMHvNRLgAAAADgEAAA8AAAAAAAAAAAAAAAAAQwQAAGRycy9kb3du&#10;cmV2LnhtbFBLBQYAAAAABAAEAPMAAABQBQAAAAA=&#10;" filled="f" stroked="f">
              <v:textbox inset="0,0,0,0">
                <w:txbxContent>
                  <w:p w14:paraId="38D156F0" w14:textId="77777777" w:rsidR="00AB0164" w:rsidRPr="00D66066" w:rsidRDefault="00AB0164">
                    <w:pPr>
                      <w:spacing w:line="223" w:lineRule="exact"/>
                      <w:ind w:left="20" w:right="-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08080"/>
                        <w:sz w:val="20"/>
                      </w:rPr>
                      <w:t xml:space="preserve">Codice di condotta </w:t>
                    </w:r>
                    <w:r w:rsidR="0022779D">
                      <w:rPr>
                        <w:b/>
                        <w:color w:val="808080"/>
                        <w:sz w:val="20"/>
                      </w:rPr>
                      <w:t>per il gioco d’azzardo</w:t>
                    </w:r>
                    <w:r>
                      <w:rPr>
                        <w:b/>
                        <w:color w:val="808080"/>
                        <w:sz w:val="20"/>
                      </w:rPr>
                      <w:t xml:space="preserve"> responsabile del Frontier Hospitality Co 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1C98AB1" wp14:editId="3BDA8E5B">
              <wp:simplePos x="0" y="0"/>
              <wp:positionH relativeFrom="page">
                <wp:posOffset>8255</wp:posOffset>
              </wp:positionH>
              <wp:positionV relativeFrom="page">
                <wp:posOffset>10157460</wp:posOffset>
              </wp:positionV>
              <wp:extent cx="7539990" cy="146050"/>
              <wp:effectExtent l="8255" t="13335" r="5080" b="1206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887 13"/>
                          <a:gd name="T1" fmla="*/ T0 w 11874"/>
                          <a:gd name="T2" fmla="+- 0 16226 15996"/>
                          <a:gd name="T3" fmla="*/ 16226 h 230"/>
                          <a:gd name="T4" fmla="+- 0 11276 13"/>
                          <a:gd name="T5" fmla="*/ T4 w 11874"/>
                          <a:gd name="T6" fmla="+- 0 16226 15996"/>
                          <a:gd name="T7" fmla="*/ 16226 h 230"/>
                          <a:gd name="T8" fmla="+- 0 11276 13"/>
                          <a:gd name="T9" fmla="*/ T8 w 11874"/>
                          <a:gd name="T10" fmla="+- 0 15996 15996"/>
                          <a:gd name="T11" fmla="*/ 15996 h 230"/>
                          <a:gd name="T12" fmla="+- 0 10666 13"/>
                          <a:gd name="T13" fmla="*/ T12 w 11874"/>
                          <a:gd name="T14" fmla="+- 0 15996 15996"/>
                          <a:gd name="T15" fmla="*/ 15996 h 230"/>
                          <a:gd name="T16" fmla="+- 0 13 13"/>
                          <a:gd name="T17" fmla="*/ T16 w 11874"/>
                          <a:gd name="T18" fmla="+- 0 16226 15996"/>
                          <a:gd name="T19" fmla="*/ 16226 h 230"/>
                          <a:gd name="T20" fmla="+- 0 10323 13"/>
                          <a:gd name="T21" fmla="*/ T20 w 11874"/>
                          <a:gd name="T22" fmla="+- 0 16226 15996"/>
                          <a:gd name="T23" fmla="*/ 16226 h 230"/>
                          <a:gd name="T24" fmla="+- 0 10323 13"/>
                          <a:gd name="T25" fmla="*/ T24 w 11874"/>
                          <a:gd name="T26" fmla="+- 0 15996 15996"/>
                          <a:gd name="T27" fmla="*/ 15996 h 230"/>
                          <a:gd name="T28" fmla="+- 0 10666 13"/>
                          <a:gd name="T29" fmla="*/ T28 w 11874"/>
                          <a:gd name="T30" fmla="+- 0 15996 15996"/>
                          <a:gd name="T31" fmla="*/ 15996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4A4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DA09A" id="AutoShape 3" o:spid="_x0000_s1026" style="position:absolute;margin-left:.65pt;margin-top:799.8pt;width:593.7pt;height:11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YL3QMAACcMAAAOAAAAZHJzL2Uyb0RvYy54bWysVu2uozYQ/V+p72D5Z6u9YCchl+hyV6vd&#10;blVp26609AEcMAEVMLWdj9un74zBuYQN2WhVRQI7PozPzBmP5+ntqanJQWpTqTah7CGkRLaZyqt2&#10;l9C/0o9vHikxVrS5qFUrE/oiDX37/OMPT8duI7kqVZ1LTcBIazbHLqGltd0mCExWykaYB9XJFhYL&#10;pRthYap3Qa7FEaw3dcDDMAqOSuedVpk0Bv790C/SZ2e/KGRm/ywKIy2pEwrcrHtq99ziM3h+Epud&#10;Fl1ZZQMN8R0sGlG1sOnZ1AdhBdnr6itTTZVpZVRhHzLVBKooqkw6H8AbFk68+VKKTjpfIDimO4fJ&#10;/H9msz8OnzWp8oRGlLSiAYne7a1yO5MFhufYmQ2gvnSfNTpouk8q+9vAQnCxghMDGLI9/q5yMCPA&#10;jAvJqdANfgnOkpOL/Ms58vJkSQZ/rleLOI5BoAzW2DIKV06aQGz819ne2F+lcpbE4ZOxvXI5jFzc&#10;84F9CkaKpgYRf35DQsLY4+OaMOcJqHNGMY/6KSBpSI4IXC+HdDijuEf1tiLOI8JWcRxNgQsPBHPM&#10;wUrCFz69zvaWHjZw42uw9xW3lUcht+UcN9Br7Oc8t7UH3uYGB3Vsj13nFnsUcnuc48YmImDIrgeO&#10;jYVwoSVXI8cmUoRRdC10EMzBC+TH+CzBiRI3CI7VuEVwosfiirBsLEXKoll2Ey3mtWVjPW4kHp8I&#10;Ei74NYJ8rEbK58/FRI15gnwsyC2CE0HmCI7VSPns4eATNeb15WNNbujLJ5rMJCAfC5Ly2RMCteHi&#10;uM0TXIw1mRCE+rjzFVCUvihmp3aoijAiAm/i0FXiThmswClYhDKbusIDJgCFJXQGDBFH8BpL3jfB&#10;4D2C4VTfg8bT6uCr++AglYPHd8ExmREOKXgPGT44CglxF3xwFeQZwfsADdHX0H1M+w5NCfQdW/xG&#10;bDphUTQ/JEe4+9w1RMqE4vWBK406yFQ5jEX1BgR4NlwwsOcrpm4vsTzqY/yK9Qj/7garHukvXr/u&#10;3wMujFa9xSnulUOPhAS/j2O4wOviAuv39G+/t0dO957irnOEQGHEXRqfQ4+KjVqLVn2s6tqpU7co&#10;SLyCxMDoG1VXOS66id5t39eaHAT0le+W+BvS4AKm1b7NnbFSivyXYWxFVfdj2LyGs+c6KWye+m5r&#10;q/IXaKS06rtV6K5hUCr9LyVH6FQTav7ZCy0pqX9roRWM2XIJAbRuslytsdbr8cp2vCLaDEwl1FKo&#10;DDh8b/t2eN/palfCTsy52yrsA4sK+yzHr2c1TKAbdWEcOmdsd8dzh3rt75//AwAA//8DAFBLAwQU&#10;AAYACAAAACEALd86vNwAAAAMAQAADwAAAGRycy9kb3ducmV2LnhtbEyP3U6EMBCF7018h2ZMvHPL&#10;sllkkbIx/jyAqPeFjhSlU6SFxbd39kqvZk7OyZlvyuPqBrHgFHpPCrabBARS601PnYK31+ebHESI&#10;mowePKGCHwxwrC4vSl0Yf6IXXOrYCS6hUGgFNsaxkDK0Fp0OGz8isffhJ6cjy6mTZtInLneDTJMk&#10;k073xBesHvHBYvtVz05BfLTr09p84pKb+p12Hfb771mp66v1/g5ExDX+heGMz+hQMVPjZzJBDKx3&#10;HOSxPxwyEOfANs9vQTS8ZWmagaxK+f+J6hcAAP//AwBQSwECLQAUAAYACAAAACEAtoM4kv4AAADh&#10;AQAAEwAAAAAAAAAAAAAAAAAAAAAAW0NvbnRlbnRfVHlwZXNdLnhtbFBLAQItABQABgAIAAAAIQA4&#10;/SH/1gAAAJQBAAALAAAAAAAAAAAAAAAAAC8BAABfcmVscy8ucmVsc1BLAQItABQABgAIAAAAIQAE&#10;IsYL3QMAACcMAAAOAAAAAAAAAAAAAAAAAC4CAABkcnMvZTJvRG9jLnhtbFBLAQItABQABgAIAAAA&#10;IQAt3zq83AAAAAwBAAAPAAAAAAAAAAAAAAAAADcGAABkcnMvZG93bnJldi54bWxQSwUGAAAAAAQA&#10;BADzAAAAQAcAAAAA&#10;" path="m11874,230r-611,l11263,r-610,m,230r10310,l10310,r343,e" filled="f" strokecolor="#a4a4a4">
              <v:path arrowok="t" o:connecttype="custom" o:connectlocs="7539990,10303510;7152005,10303510;7152005,10157460;6764655,10157460;0,10303510;6546850,10303510;6546850,10157460;6764655,10157460" o:connectangles="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93FBAB" wp14:editId="2A2ABB52">
              <wp:simplePos x="0" y="0"/>
              <wp:positionH relativeFrom="page">
                <wp:posOffset>6757670</wp:posOffset>
              </wp:positionH>
              <wp:positionV relativeFrom="page">
                <wp:posOffset>10172700</wp:posOffset>
              </wp:positionV>
              <wp:extent cx="203200" cy="177800"/>
              <wp:effectExtent l="4445" t="0" r="1905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F4E1D" w14:textId="77777777" w:rsidR="00AB0164" w:rsidRDefault="00AB0164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B8B8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779D">
                            <w:rPr>
                              <w:rFonts w:ascii="Times New Roman"/>
                              <w:noProof/>
                              <w:color w:val="8B8B8B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3FBAB" id="Text Box 1" o:spid="_x0000_s1027" type="#_x0000_t202" style="position:absolute;margin-left:532.1pt;margin-top:801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7u5wEAALwDAAAOAAAAZHJzL2Uyb0RvYy54bWysU9tu2zAMfR+wfxD0vtjJhrUw4hRdiw4D&#10;ugvQ7gNkWbKFWaJGKbGzrx8lx1nXvg17ESiKPDw8pLZXkx3YQWEw4Gq+XpWcKSehNa6r+ffHuzeX&#10;nIUoXCsGcKrmRxX41e71q+3oK7WBHoZWISMQF6rR17yP0VdFEWSvrAgr8MrRowa0ItIVu6JFMRK6&#10;HYpNWb4vRsDWI0gVAnlv50e+y/haKxm/ah1UZEPNiVvMJ+azSWex24qqQ+F7I080xD+wsMI4KnqG&#10;uhVRsD2aF1DWSIQAOq4k2AK0NlLlHqibdfmsm4deeJV7IXGCP8sU/h+s/HL4hsy0NX/HmROWRvSo&#10;psg+wMTWSZ3Rh4qCHjyFxYncNOXcafD3IH8E5uCmF65T14gw9kq0xC5nFk9SZ5yQQJrxM7RURuwj&#10;ZKBJo03SkRiM0GlKx/NkEhVJzk35lqbNmaSn9cXFJdnErRDVkuwxxI8KLEtGzZEGn8HF4T7EOXQJ&#10;SbUc3JlhyMMf3F8OwkyeTD7xnZnHqZmySmdNGmiP1A3CvFL0BcjoAX9xNtI61Tz83AtUnA2fHCmS&#10;dm8xcDGaxRBOUmrNI2ezeRPnHd17NF1PyLPmDq5JNW1yR0nemcWJLq1I1uS0zmkHn95z1J9Pt/sN&#10;AAD//wMAUEsDBBQABgAIAAAAIQD6Tx8q3gAAAA8BAAAPAAAAZHJzL2Rvd25yZXYueG1sTE/LTsMw&#10;ELwj8Q/WInGjNgFZNMSpKgQnJEQaDhyd2E2sxusQu234ezYnett5aHam2Mx+YCc7RRdQwf1KALPY&#10;BuOwU/BVv909AYtJo9FDQKvg10bYlNdXhc5NOGNlT7vUMQrBmGsFfUpjznlse+t1XIXRImn7MHmd&#10;CE4dN5M+U7gfeCaE5F47pA+9Hu1Lb9vD7ugVbL+xenU/H81nta9cXa8FvsuDUrc38/YZWLJz+jfD&#10;Up+qQ0mdmnBEE9lAWMjHjLx0SZHRrMUj1pK4ZuEehABeFvxyR/kHAAD//wMAUEsBAi0AFAAGAAgA&#10;AAAhALaDOJL+AAAA4QEAABMAAAAAAAAAAAAAAAAAAAAAAFtDb250ZW50X1R5cGVzXS54bWxQSwEC&#10;LQAUAAYACAAAACEAOP0h/9YAAACUAQAACwAAAAAAAAAAAAAAAAAvAQAAX3JlbHMvLnJlbHNQSwEC&#10;LQAUAAYACAAAACEAia5e7ucBAAC8AwAADgAAAAAAAAAAAAAAAAAuAgAAZHJzL2Uyb0RvYy54bWxQ&#10;SwECLQAUAAYACAAAACEA+k8fKt4AAAAPAQAADwAAAAAAAAAAAAAAAABBBAAAZHJzL2Rvd25yZXYu&#10;eG1sUEsFBgAAAAAEAAQA8wAAAEwFAAAAAA==&#10;" filled="f" stroked="f">
              <v:textbox inset="0,0,0,0">
                <w:txbxContent>
                  <w:p w14:paraId="0DEF4E1D" w14:textId="77777777" w:rsidR="00AB0164" w:rsidRDefault="00AB0164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8B8B8B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779D">
                      <w:rPr>
                        <w:rFonts w:ascii="Times New Roman"/>
                        <w:noProof/>
                        <w:color w:val="8B8B8B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2C086" w14:textId="77777777" w:rsidR="002E364D" w:rsidRDefault="002E364D">
      <w:r>
        <w:separator/>
      </w:r>
    </w:p>
  </w:footnote>
  <w:footnote w:type="continuationSeparator" w:id="0">
    <w:p w14:paraId="16D76732" w14:textId="77777777" w:rsidR="002E364D" w:rsidRDefault="002E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63DE"/>
    <w:multiLevelType w:val="hybridMultilevel"/>
    <w:tmpl w:val="32D0D18E"/>
    <w:lvl w:ilvl="0" w:tplc="B4FCD58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1" w:tplc="21C252A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1AEF198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3" w:tplc="EFCC089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E16ED208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40C40B4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AE406B3C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7" w:tplc="415A938A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B08EAF22">
      <w:start w:val="1"/>
      <w:numFmt w:val="bullet"/>
      <w:lvlText w:val="•"/>
      <w:lvlJc w:val="left"/>
      <w:pPr>
        <w:ind w:left="9533" w:hanging="360"/>
      </w:pPr>
      <w:rPr>
        <w:rFonts w:hint="default"/>
      </w:rPr>
    </w:lvl>
  </w:abstractNum>
  <w:abstractNum w:abstractNumId="1" w15:restartNumberingAfterBreak="0">
    <w:nsid w:val="40357324"/>
    <w:multiLevelType w:val="multilevel"/>
    <w:tmpl w:val="D10E8CE4"/>
    <w:lvl w:ilvl="0">
      <w:start w:val="7"/>
      <w:numFmt w:val="decimal"/>
      <w:lvlText w:val="%1"/>
      <w:lvlJc w:val="left"/>
      <w:pPr>
        <w:ind w:left="2520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71"/>
      </w:pPr>
      <w:rPr>
        <w:rFonts w:ascii="Calibri" w:eastAsia="Calibri" w:hAnsi="Calibri" w:cs="Calibri" w:hint="default"/>
        <w:b/>
        <w:bCs/>
        <w:i/>
        <w:spacing w:val="-28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0" w:hanging="360"/>
      </w:pPr>
      <w:rPr>
        <w:rFonts w:hint="default"/>
      </w:rPr>
    </w:lvl>
  </w:abstractNum>
  <w:abstractNum w:abstractNumId="2" w15:restartNumberingAfterBreak="0">
    <w:nsid w:val="6FB65CCD"/>
    <w:multiLevelType w:val="hybridMultilevel"/>
    <w:tmpl w:val="BA9CA326"/>
    <w:lvl w:ilvl="0" w:tplc="61C65806">
      <w:start w:val="1"/>
      <w:numFmt w:val="lowerLetter"/>
      <w:lvlText w:val="(%1)"/>
      <w:lvlJc w:val="left"/>
      <w:pPr>
        <w:ind w:left="3240" w:hanging="72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7700A186">
      <w:start w:val="1"/>
      <w:numFmt w:val="bullet"/>
      <w:lvlText w:val="•"/>
      <w:lvlJc w:val="left"/>
      <w:pPr>
        <w:ind w:left="4106" w:hanging="720"/>
      </w:pPr>
      <w:rPr>
        <w:rFonts w:hint="default"/>
      </w:rPr>
    </w:lvl>
    <w:lvl w:ilvl="2" w:tplc="2F181720">
      <w:start w:val="1"/>
      <w:numFmt w:val="bullet"/>
      <w:lvlText w:val="•"/>
      <w:lvlJc w:val="left"/>
      <w:pPr>
        <w:ind w:left="4973" w:hanging="720"/>
      </w:pPr>
      <w:rPr>
        <w:rFonts w:hint="default"/>
      </w:rPr>
    </w:lvl>
    <w:lvl w:ilvl="3" w:tplc="6486DFB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4" w:tplc="ADECDB50">
      <w:start w:val="1"/>
      <w:numFmt w:val="bullet"/>
      <w:lvlText w:val="•"/>
      <w:lvlJc w:val="left"/>
      <w:pPr>
        <w:ind w:left="6706" w:hanging="720"/>
      </w:pPr>
      <w:rPr>
        <w:rFonts w:hint="default"/>
      </w:rPr>
    </w:lvl>
    <w:lvl w:ilvl="5" w:tplc="0584D2BA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  <w:lvl w:ilvl="6" w:tplc="DA604862">
      <w:start w:val="1"/>
      <w:numFmt w:val="bullet"/>
      <w:lvlText w:val="•"/>
      <w:lvlJc w:val="left"/>
      <w:pPr>
        <w:ind w:left="8439" w:hanging="720"/>
      </w:pPr>
      <w:rPr>
        <w:rFonts w:hint="default"/>
      </w:rPr>
    </w:lvl>
    <w:lvl w:ilvl="7" w:tplc="5C46493A">
      <w:start w:val="1"/>
      <w:numFmt w:val="bullet"/>
      <w:lvlText w:val="•"/>
      <w:lvlJc w:val="left"/>
      <w:pPr>
        <w:ind w:left="9306" w:hanging="720"/>
      </w:pPr>
      <w:rPr>
        <w:rFonts w:hint="default"/>
      </w:rPr>
    </w:lvl>
    <w:lvl w:ilvl="8" w:tplc="AC9A44BC">
      <w:start w:val="1"/>
      <w:numFmt w:val="bullet"/>
      <w:lvlText w:val="•"/>
      <w:lvlJc w:val="left"/>
      <w:pPr>
        <w:ind w:left="10173" w:hanging="720"/>
      </w:pPr>
      <w:rPr>
        <w:rFonts w:hint="default"/>
      </w:rPr>
    </w:lvl>
  </w:abstractNum>
  <w:abstractNum w:abstractNumId="3" w15:restartNumberingAfterBreak="0">
    <w:nsid w:val="73710072"/>
    <w:multiLevelType w:val="hybridMultilevel"/>
    <w:tmpl w:val="714854C2"/>
    <w:lvl w:ilvl="0" w:tplc="05D2C72C">
      <w:start w:val="1"/>
      <w:numFmt w:val="bullet"/>
      <w:lvlText w:val=""/>
      <w:lvlJc w:val="left"/>
      <w:pPr>
        <w:ind w:left="3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C921ED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2" w:tplc="9502107E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3" w:tplc="0D225688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  <w:lvl w:ilvl="4" w:tplc="13D2C076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5" w:tplc="F9C00406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6" w:tplc="BA8CFB84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  <w:lvl w:ilvl="7" w:tplc="8990F092">
      <w:start w:val="1"/>
      <w:numFmt w:val="bullet"/>
      <w:lvlText w:val="•"/>
      <w:lvlJc w:val="left"/>
      <w:pPr>
        <w:ind w:left="9468" w:hanging="360"/>
      </w:pPr>
      <w:rPr>
        <w:rFonts w:hint="default"/>
      </w:rPr>
    </w:lvl>
    <w:lvl w:ilvl="8" w:tplc="D096909E">
      <w:start w:val="1"/>
      <w:numFmt w:val="bullet"/>
      <w:lvlText w:val="•"/>
      <w:lvlJc w:val="left"/>
      <w:pPr>
        <w:ind w:left="10281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D"/>
    <w:rsid w:val="000073D5"/>
    <w:rsid w:val="00075915"/>
    <w:rsid w:val="00076448"/>
    <w:rsid w:val="000B2273"/>
    <w:rsid w:val="000F3C59"/>
    <w:rsid w:val="001079FD"/>
    <w:rsid w:val="00115529"/>
    <w:rsid w:val="001409CC"/>
    <w:rsid w:val="00156C7C"/>
    <w:rsid w:val="001715BC"/>
    <w:rsid w:val="001C4898"/>
    <w:rsid w:val="002032B1"/>
    <w:rsid w:val="00212101"/>
    <w:rsid w:val="00213A93"/>
    <w:rsid w:val="002163DE"/>
    <w:rsid w:val="0021649A"/>
    <w:rsid w:val="0022779D"/>
    <w:rsid w:val="002A46FB"/>
    <w:rsid w:val="002A6B59"/>
    <w:rsid w:val="002B734D"/>
    <w:rsid w:val="002E364D"/>
    <w:rsid w:val="00316843"/>
    <w:rsid w:val="00362495"/>
    <w:rsid w:val="0038167E"/>
    <w:rsid w:val="0039368C"/>
    <w:rsid w:val="003B0A60"/>
    <w:rsid w:val="003B4C07"/>
    <w:rsid w:val="003B7B94"/>
    <w:rsid w:val="003D5236"/>
    <w:rsid w:val="003E0E57"/>
    <w:rsid w:val="004747C9"/>
    <w:rsid w:val="004C59EA"/>
    <w:rsid w:val="004D2DD2"/>
    <w:rsid w:val="005817D3"/>
    <w:rsid w:val="005876A6"/>
    <w:rsid w:val="005F4D85"/>
    <w:rsid w:val="00612B95"/>
    <w:rsid w:val="00617B82"/>
    <w:rsid w:val="006A00D5"/>
    <w:rsid w:val="006B493A"/>
    <w:rsid w:val="006C0201"/>
    <w:rsid w:val="006C508B"/>
    <w:rsid w:val="006E7633"/>
    <w:rsid w:val="00752349"/>
    <w:rsid w:val="00753E02"/>
    <w:rsid w:val="00784002"/>
    <w:rsid w:val="007C7715"/>
    <w:rsid w:val="00803643"/>
    <w:rsid w:val="0082612B"/>
    <w:rsid w:val="00847B61"/>
    <w:rsid w:val="008808CD"/>
    <w:rsid w:val="00881F2B"/>
    <w:rsid w:val="0088600F"/>
    <w:rsid w:val="0089107C"/>
    <w:rsid w:val="008A380E"/>
    <w:rsid w:val="008A7458"/>
    <w:rsid w:val="008B2B57"/>
    <w:rsid w:val="008D4884"/>
    <w:rsid w:val="008E54B1"/>
    <w:rsid w:val="008F7EBD"/>
    <w:rsid w:val="009172F9"/>
    <w:rsid w:val="009240DA"/>
    <w:rsid w:val="00926889"/>
    <w:rsid w:val="009A5764"/>
    <w:rsid w:val="009B42ED"/>
    <w:rsid w:val="009D0AD2"/>
    <w:rsid w:val="009F0266"/>
    <w:rsid w:val="009F2258"/>
    <w:rsid w:val="009F26E0"/>
    <w:rsid w:val="00A85A0B"/>
    <w:rsid w:val="00AA21C0"/>
    <w:rsid w:val="00AB0164"/>
    <w:rsid w:val="00AB302B"/>
    <w:rsid w:val="00AC3E7C"/>
    <w:rsid w:val="00AE52AC"/>
    <w:rsid w:val="00AF0813"/>
    <w:rsid w:val="00B410B4"/>
    <w:rsid w:val="00B96475"/>
    <w:rsid w:val="00BC2920"/>
    <w:rsid w:val="00C76EAD"/>
    <w:rsid w:val="00CD4C21"/>
    <w:rsid w:val="00D26D5B"/>
    <w:rsid w:val="00D27098"/>
    <w:rsid w:val="00D32005"/>
    <w:rsid w:val="00D40E3E"/>
    <w:rsid w:val="00D5482A"/>
    <w:rsid w:val="00D9436A"/>
    <w:rsid w:val="00DC561D"/>
    <w:rsid w:val="00DF0A17"/>
    <w:rsid w:val="00E321C7"/>
    <w:rsid w:val="00E34A21"/>
    <w:rsid w:val="00E67C60"/>
    <w:rsid w:val="00E72461"/>
    <w:rsid w:val="00E77FE2"/>
    <w:rsid w:val="00E8264E"/>
    <w:rsid w:val="00EA0E95"/>
    <w:rsid w:val="00EB21D1"/>
    <w:rsid w:val="00EC1CA0"/>
    <w:rsid w:val="00ED6967"/>
    <w:rsid w:val="00F01B8C"/>
    <w:rsid w:val="00F05467"/>
    <w:rsid w:val="00F34EA3"/>
    <w:rsid w:val="00F37171"/>
    <w:rsid w:val="00F6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8483D"/>
  <w15:docId w15:val="{74FA1AFC-36DF-4058-9977-3C407928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21C7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E321C7"/>
    <w:pPr>
      <w:spacing w:before="41"/>
      <w:ind w:left="25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321C7"/>
    <w:rPr>
      <w:rFonts w:ascii="Calibri" w:eastAsia="Calibri" w:hAnsi="Calibri" w:cs="Calibri"/>
      <w:b/>
      <w:bCs/>
      <w:sz w:val="24"/>
      <w:szCs w:val="24"/>
      <w:lang w:val="it-IT" w:eastAsia="it-IT"/>
    </w:rPr>
  </w:style>
  <w:style w:type="paragraph" w:styleId="BodyText">
    <w:name w:val="Body Text"/>
    <w:basedOn w:val="Normal"/>
    <w:link w:val="BodyTextChar"/>
    <w:uiPriority w:val="1"/>
    <w:qFormat/>
    <w:rsid w:val="00E321C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21C7"/>
    <w:rPr>
      <w:rFonts w:ascii="Calibri" w:eastAsia="Calibri" w:hAnsi="Calibri" w:cs="Calibri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1"/>
    <w:qFormat/>
    <w:rsid w:val="00E321C7"/>
    <w:pPr>
      <w:ind w:left="3240" w:hanging="360"/>
    </w:pPr>
  </w:style>
  <w:style w:type="paragraph" w:styleId="Header">
    <w:name w:val="header"/>
    <w:basedOn w:val="Normal"/>
    <w:link w:val="HeaderChar"/>
    <w:uiPriority w:val="99"/>
    <w:unhideWhenUsed/>
    <w:rsid w:val="002277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7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77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9D"/>
    <w:rPr>
      <w:rFonts w:ascii="Calibri" w:eastAsia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200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2005"/>
    <w:rPr>
      <w:rFonts w:ascii="Consolas" w:eastAsia="Calibri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93</vt:i4>
      </vt:variant>
    </vt:vector>
  </HeadingPairs>
  <TitlesOfParts>
    <vt:vector size="94" baseType="lpstr">
      <vt:lpstr/>
      <vt:lpstr>Impegno del locale al Gioco Responsabile</vt:lpstr>
      <vt:lpstr>Disponibilità del Codice di condotta</vt:lpstr>
      <vt:lpstr>Informazioni sul Gioco Responsabile</vt:lpstr>
      <vt:lpstr>Informazioni sul prodotto del Gioco d'Azzardo</vt:lpstr>
      <vt:lpstr>Strategia prima di giocare</vt:lpstr>
      <vt:lpstr>Relazione con i clienti</vt:lpstr>
      <vt:lpstr>6.1	Interazione con i clienti - comunicazione con i giocatori d'azzardo</vt:lpstr>
      <vt:lpstr/>
      <vt:lpstr>6.1.1	L'operatore di un locale deve garantire che le comunicazioni con i clienti</vt:lpstr>
      <vt:lpstr>(a) indurre una persona a entrare o rimanere nell'area della macchina da gioco;</vt:lpstr>
      <vt:lpstr>(b) indurre il gioco delle macchine da gioco (ad eccezione della comunicazione c</vt:lpstr>
      <vt:lpstr>(c) Rafforzare o incoraggiare strutture o idee sbagliate sulle macchine da gioco</vt:lpstr>
      <vt:lpstr>io. Dire a una persona che può fare soldi giocando a una macchina da gioco;</vt:lpstr>
      <vt:lpstr>ii. Dire a una persona che una macchina da gioco o un jackpot della macchina da </vt:lpstr>
      <vt:lpstr>iii. Discutere di fortuna o superstizioni;</vt:lpstr>
      <vt:lpstr>iv. Dire a una persona che un "near miss" significa che la macchina da gioco sta</vt:lpstr>
      <vt:lpstr>v. suggerire o incoraggiare la convinzione che una rotazione su una macchina da </vt:lpstr>
      <vt:lpstr>VI. Suggerire o incoraggiare la convinzione che ci sono strategie che una person</vt:lpstr>
      <vt:lpstr>vii. Dire a una persona che merita di vincere.</vt:lpstr>
      <vt:lpstr/>
      <vt:lpstr>6.1.2	L'operatore del locale deve adottare misure ragionevoli per garantire che </vt:lpstr>
      <vt:lpstr/>
      <vt:lpstr>6.1.3	Ad eccezione della segnaletica EFTPOS, l'operatore di un locale non deve i</vt:lpstr>
      <vt:lpstr>(a) prelevare denaro o prelevare più denaro da una cassa; o</vt:lpstr>
      <vt:lpstr>(b) Lasciare la sede approvata per ottenere denaro o ottenere più denaro per con</vt:lpstr>
      <vt:lpstr/>
      <vt:lpstr>6.1.4	L'operatore di un locale può tuttavia indirizzare una persona verso una ca</vt:lpstr>
      <vt:lpstr/>
      <vt:lpstr>6.2	Interazione con i clienti - segni di angoscia</vt:lpstr>
      <vt:lpstr/>
      <vt:lpstr>6.2.1	L'operatore di un locale deve adottare tutte le misure ragionevoli per gar</vt:lpstr>
      <vt:lpstr/>
      <vt:lpstr>6.2.2	L'operatore di una sede deve adottare tutte le misure ragionevoli per gara</vt:lpstr>
      <vt:lpstr/>
      <vt:lpstr>6.2.3	L'operatore di un locale non deve incoraggiare o indurre una persona a imp</vt:lpstr>
      <vt:lpstr/>
      <vt:lpstr>6.2.4	È previsto che un operatore del locale chieda a una persona di prendersi u</vt:lpstr>
      <vt:lpstr/>
      <vt:lpstr>6.2.5	Ci si aspetta che un operatore locale interagisca con una persona che è st</vt:lpstr>
      <vt:lpstr/>
      <vt:lpstr>6.2.6	L'operatore di un locale dovrebbe interagire con una persona che:</vt:lpstr>
      <vt:lpstr>(a) è stato chiesto di fare una pausa e si rifiuta di fare una pausa dall'area d</vt:lpstr>
      <vt:lpstr>(b) gioca simultaneamente a più macchine da gioco; o</vt:lpstr>
      <vt:lpstr>(c) Prenota una macchina da gioco per giocare con un'altra macchina da gioco.</vt:lpstr>
      <vt:lpstr/>
      <vt:lpstr>Informazioni sul programma di fidelizzazione del cliente</vt:lpstr>
      <vt:lpstr>Politica del personale in merito al gioco d’azzardo</vt:lpstr>
      <vt:lpstr>O</vt:lpstr>
      <vt:lpstr>8.1		I dipendenti di questa sede non sono autorizzati a giocare con una macchin</vt:lpstr>
      <vt:lpstr/>
      <vt:lpstr>8.2		L'operatore di un locale deve fornire informazioni al personale in modo ch</vt:lpstr>
      <vt:lpstr/>
      <vt:lpstr/>
      <vt:lpstr>Inoltre, in aggiunta ad una delle alternative di cui sopra</vt:lpstr>
      <vt:lpstr>Servizi di supporto ai problemi con il gioco d'azzardo</vt:lpstr>
      <vt:lpstr>Reclami del cliente</vt:lpstr>
      <vt:lpstr>Minori</vt:lpstr>
      <vt:lpstr>Ambiente di gioco</vt:lpstr>
      <vt:lpstr>12.1	L'operatore di un locale non deve incoraggiare una persona a giocare contem</vt:lpstr>
      <vt:lpstr/>
      <vt:lpstr>12.2	L'operatore di un locale deve prendere tutte le misure ragionevoli per scor</vt:lpstr>
      <vt:lpstr/>
      <vt:lpstr>12.3	Durante gli orari di apertura di strutture per cibi e bevande al di fuori d</vt:lpstr>
      <vt:lpstr/>
      <vt:lpstr>12.4	L'operatore di un locale può offrire a una persona seduta o in una macchina</vt:lpstr>
      <vt:lpstr/>
      <vt:lpstr/>
      <vt:lpstr/>
      <vt:lpstr>Responsabile del gioco d'azzardo</vt:lpstr>
      <vt:lpstr/>
      <vt:lpstr>13.1	1 L'operatore di una sede deve nominare i responsabili del gioco d'azzardo </vt:lpstr>
      <vt:lpstr/>
      <vt:lpstr>13.2	Un funzionario responsabile del gioco d'azzardo deve essere disponibile nel</vt:lpstr>
      <vt:lpstr/>
      <vt:lpstr>13.3	L'operatore di un locale deve mostrare in modo prominente nell'area della m</vt:lpstr>
      <vt:lpstr/>
      <vt:lpstr>13.4	Un ufficiale di gioco responsabile deve prendere tutte le misure ragionevol</vt:lpstr>
      <vt:lpstr>(a) monitorare l'area della macchina da gioco e garantire la conformità con la</vt:lpstr>
      <vt:lpstr>(b) assicurare che il personale registri gli incidenti e gli interventi di gioc</vt:lpstr>
      <vt:lpstr>(c) osservare i clienti che manifestano comportamenti coerenti con i danni da g</vt:lpstr>
      <vt:lpstr>(d) fornire consulenza al personale in merito al danno da gioco e a come rispon</vt:lpstr>
      <vt:lpstr>(e) rispondere alle richieste dei clienti e ai reclami in merito alla fornitura</vt:lpstr>
      <vt:lpstr/>
      <vt:lpstr>13.5	Un ufficiale responsabile del gioco d'azzardo deve completare l'eventuale s</vt:lpstr>
      <vt:lpstr/>
      <vt:lpstr/>
      <vt:lpstr>Registro del gioco responsabile</vt:lpstr>
      <vt:lpstr/>
      <vt:lpstr/>
      <vt:lpstr>Transazioni finanziarie</vt:lpstr>
      <vt:lpstr>Pubblicità e Promozioni</vt:lpstr>
      <vt:lpstr>Attuazione del Codice</vt:lpstr>
      <vt:lpstr>Revisione del Codice</vt:lpstr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AROSupdate</dc:creator>
  <cp:keywords/>
  <dc:description/>
  <cp:lastModifiedBy>David McKinnon</cp:lastModifiedBy>
  <cp:revision>2</cp:revision>
  <dcterms:created xsi:type="dcterms:W3CDTF">2021-02-26T04:08:00Z</dcterms:created>
  <dcterms:modified xsi:type="dcterms:W3CDTF">2021-02-26T04:08:00Z</dcterms:modified>
</cp:coreProperties>
</file>